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C3" w:rsidRDefault="00F26BC3">
      <w:pPr>
        <w:spacing w:line="584" w:lineRule="exact"/>
        <w:ind w:firstLineChars="200" w:firstLine="880"/>
        <w:jc w:val="center"/>
        <w:rPr>
          <w:rFonts w:ascii="Times New Roman" w:eastAsia="仿宋_GB2312" w:hAnsi="Times New Roman" w:cs="Times New Roman"/>
          <w:sz w:val="44"/>
          <w:szCs w:val="44"/>
        </w:rPr>
      </w:pPr>
    </w:p>
    <w:p w:rsidR="00F26BC3" w:rsidRDefault="00F26BC3">
      <w:pPr>
        <w:spacing w:line="584" w:lineRule="exact"/>
        <w:ind w:firstLineChars="200" w:firstLine="880"/>
        <w:jc w:val="center"/>
        <w:rPr>
          <w:rFonts w:ascii="Times New Roman" w:eastAsia="仿宋_GB2312" w:hAnsi="Times New Roman" w:cs="Times New Roman"/>
          <w:sz w:val="44"/>
          <w:szCs w:val="44"/>
        </w:rPr>
      </w:pPr>
    </w:p>
    <w:p w:rsidR="00F26BC3" w:rsidRDefault="008F1CDA">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中国共产党大厂回族自治县纪律检查委员会</w:t>
      </w:r>
    </w:p>
    <w:p w:rsidR="00F26BC3" w:rsidRDefault="008F1CDA">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F26BC3" w:rsidRDefault="00F26BC3">
      <w:pPr>
        <w:spacing w:line="584" w:lineRule="exact"/>
        <w:ind w:firstLineChars="200" w:firstLine="880"/>
        <w:jc w:val="center"/>
        <w:rPr>
          <w:rFonts w:ascii="Times New Roman" w:eastAsia="仿宋_GB2312" w:hAnsi="Times New Roman" w:cs="Times New Roman"/>
          <w:sz w:val="44"/>
          <w:szCs w:val="44"/>
        </w:rPr>
      </w:pPr>
    </w:p>
    <w:p w:rsidR="00F26BC3" w:rsidRDefault="008F1CDA">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按照《中华人民共和国预算法》、《中华人民共和国预算法实施条例》、《地方预决算公开操作规程》和《河北省省级预算公开办法》规定，现将中国共产党</w:t>
      </w:r>
      <w:r>
        <w:rPr>
          <w:rFonts w:ascii="仿宋" w:eastAsia="仿宋" w:hAnsi="仿宋" w:cs="Times New Roman" w:hint="eastAsia"/>
          <w:sz w:val="32"/>
          <w:szCs w:val="32"/>
        </w:rPr>
        <w:t>大厂回族自治县纪律检查委员会</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年部门预算公开如下：</w:t>
      </w:r>
    </w:p>
    <w:p w:rsidR="00F26BC3" w:rsidRDefault="008F1CDA">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部门职责：</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一）负责全县党的纪律检查工作。贯彻落实党中央、省委、市委和县委关于纪律检查工作的决策部署，维护党的章程和其他党内法规，检查党的路线方针政策和决议的执行情况，协助县委推进全面从严治党、加强党风建设和组织协调反腐败工作。</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依照党的章程和其他党内法规履行监督、执纪、问责职责。负责经常对党员进行遵守纪律的教育，作出关于维护党纪的决定；对县委工作机关、县委批准设立的党组（党委），各镇（街道）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w:t>
      </w:r>
      <w:r>
        <w:rPr>
          <w:rFonts w:ascii="仿宋" w:eastAsia="仿宋" w:hAnsi="仿宋" w:cs="Times New Roman" w:hint="eastAsia"/>
          <w:sz w:val="32"/>
          <w:szCs w:val="32"/>
        </w:rPr>
        <w:lastRenderedPageBreak/>
        <w:t>告和申诉；保障党员的权利。</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（三）支持配合巡视巡察工作。</w:t>
      </w:r>
      <w:r>
        <w:rPr>
          <w:rFonts w:ascii="仿宋" w:eastAsia="仿宋" w:hAnsi="仿宋" w:cs="Times New Roman" w:hint="eastAsia"/>
          <w:sz w:val="32"/>
          <w:szCs w:val="32"/>
        </w:rPr>
        <w:t>承担巡察整改日常监督责任，做好巡察整改督查督办工作，依规依纪依法处置巡视巡察移交的反映领导干部问题线索。</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四）负责全县监察工作。贯彻落实党中央、省委、市委和县委关于监察工作的决策部署，维护宪法法律，依法对县委管理的行使公权力的公职人员进行监察，调查职务违法和职务犯罪，开展廉政建设和反腐败工作。</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w:t>
      </w:r>
      <w:r>
        <w:rPr>
          <w:rFonts w:ascii="仿宋" w:eastAsia="仿宋" w:hAnsi="仿宋" w:cs="Times New Roman" w:hint="eastAsia"/>
          <w:sz w:val="32"/>
          <w:szCs w:val="32"/>
        </w:rPr>
        <w:t>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（六）负责组织协调全面从严治党、党风廉政建设和反腐败宣传教育工作。</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（七）负责综合分析全面从严治党、党风廉政建设和反腐败工作情况，对纪检监察工作重要理论及实践问题进行调查研究；制定或者修改全县纪检监察有关制度，参与起草有关规范性文件。</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（八）负责组织协调全县反腐败追逃追赃和防逃工作</w:t>
      </w:r>
      <w:r>
        <w:rPr>
          <w:rFonts w:ascii="仿宋" w:eastAsia="仿宋" w:hAnsi="仿宋" w:cs="Times New Roman" w:hint="eastAsia"/>
          <w:sz w:val="32"/>
          <w:szCs w:val="32"/>
        </w:rPr>
        <w:t>，督促有关单位做好相关工作。</w:t>
      </w:r>
    </w:p>
    <w:p w:rsidR="00F26BC3" w:rsidRDefault="008F1CDA">
      <w:pPr>
        <w:spacing w:line="44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九）根据干部管理权限，负责全县纪检监察系统领导班子建设、干部队伍建设和组织建设的综合规划、政策研究、制度建设和业务指导；会同县委组织部负责县委巡察办科级干部提名、考察，报县委任免；根据干部管理权限负责县委巡察办科级以下干部人事工作。会同有关方面做好县纪委监委派驻（派出）机构、镇（街道）纪检监察机构领导班子建设有关工作；组织和指导全县纪检监察系统干部教育培训工作等。</w:t>
      </w:r>
    </w:p>
    <w:p w:rsidR="00F26BC3" w:rsidRDefault="008F1CDA">
      <w:pPr>
        <w:spacing w:line="440" w:lineRule="exact"/>
        <w:rPr>
          <w:rFonts w:ascii="仿宋" w:eastAsia="仿宋" w:hAnsi="仿宋" w:cs="Times New Roman"/>
          <w:sz w:val="32"/>
          <w:szCs w:val="32"/>
        </w:rPr>
      </w:pPr>
      <w:r>
        <w:rPr>
          <w:rFonts w:ascii="仿宋" w:eastAsia="仿宋" w:hAnsi="仿宋" w:cs="Times New Roman" w:hint="eastAsia"/>
          <w:sz w:val="32"/>
          <w:szCs w:val="32"/>
        </w:rPr>
        <w:t>（十）完成市纪委、市监委、县委交办的其他任务。</w:t>
      </w:r>
    </w:p>
    <w:p w:rsidR="00F26BC3" w:rsidRDefault="00F26BC3">
      <w:pPr>
        <w:spacing w:line="584" w:lineRule="exact"/>
        <w:ind w:firstLineChars="200" w:firstLine="643"/>
        <w:rPr>
          <w:rFonts w:ascii="楷体" w:eastAsia="楷体" w:hAnsi="楷体" w:cs="Times New Roman"/>
          <w:b/>
          <w:sz w:val="32"/>
          <w:szCs w:val="32"/>
        </w:rPr>
      </w:pP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lastRenderedPageBreak/>
        <w:t>机构设置：</w:t>
      </w:r>
    </w:p>
    <w:p w:rsidR="00F26BC3" w:rsidRDefault="008F1CDA">
      <w:pPr>
        <w:spacing w:line="584" w:lineRule="exact"/>
        <w:jc w:val="center"/>
        <w:outlineLvl w:val="0"/>
        <w:rPr>
          <w:rFonts w:ascii="仿宋" w:eastAsia="仿宋" w:hAnsi="仿宋" w:cs="Times New Roman"/>
          <w:b/>
          <w:sz w:val="32"/>
          <w:szCs w:val="24"/>
        </w:rPr>
      </w:pPr>
      <w:r>
        <w:rPr>
          <w:rFonts w:ascii="仿宋" w:eastAsia="仿宋" w:hAnsi="仿宋"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F26BC3">
        <w:trPr>
          <w:trHeight w:val="584"/>
          <w:tblHeader/>
          <w:jc w:val="center"/>
        </w:trPr>
        <w:tc>
          <w:tcPr>
            <w:tcW w:w="4443" w:type="dxa"/>
            <w:vMerge w:val="restart"/>
            <w:shd w:val="clear" w:color="auto" w:fill="auto"/>
            <w:vAlign w:val="center"/>
          </w:tcPr>
          <w:p w:rsidR="00F26BC3" w:rsidRDefault="008F1CDA">
            <w:pPr>
              <w:spacing w:line="584" w:lineRule="exact"/>
              <w:jc w:val="center"/>
              <w:rPr>
                <w:rFonts w:ascii="仿宋" w:eastAsia="仿宋" w:hAnsi="仿宋" w:cs="Times New Roman"/>
                <w:b/>
                <w:szCs w:val="24"/>
              </w:rPr>
            </w:pPr>
            <w:r>
              <w:rPr>
                <w:rFonts w:ascii="仿宋" w:eastAsia="仿宋" w:hAnsi="仿宋" w:cs="Times New Roman"/>
                <w:b/>
                <w:szCs w:val="24"/>
              </w:rPr>
              <w:t>单位名称</w:t>
            </w:r>
          </w:p>
        </w:tc>
        <w:tc>
          <w:tcPr>
            <w:tcW w:w="1134" w:type="dxa"/>
            <w:vMerge w:val="restart"/>
            <w:shd w:val="clear" w:color="auto" w:fill="auto"/>
            <w:vAlign w:val="center"/>
          </w:tcPr>
          <w:p w:rsidR="00F26BC3" w:rsidRDefault="008F1CDA">
            <w:pPr>
              <w:spacing w:line="584" w:lineRule="exact"/>
              <w:jc w:val="center"/>
              <w:rPr>
                <w:rFonts w:ascii="仿宋" w:eastAsia="仿宋" w:hAnsi="仿宋" w:cs="Times New Roman"/>
                <w:b/>
                <w:szCs w:val="24"/>
              </w:rPr>
            </w:pPr>
            <w:r>
              <w:rPr>
                <w:rFonts w:ascii="仿宋" w:eastAsia="仿宋" w:hAnsi="仿宋" w:cs="Times New Roman"/>
                <w:b/>
                <w:szCs w:val="24"/>
              </w:rPr>
              <w:t>单位性质</w:t>
            </w:r>
          </w:p>
        </w:tc>
        <w:tc>
          <w:tcPr>
            <w:tcW w:w="1276" w:type="dxa"/>
            <w:vMerge w:val="restart"/>
            <w:shd w:val="clear" w:color="auto" w:fill="auto"/>
            <w:vAlign w:val="center"/>
          </w:tcPr>
          <w:p w:rsidR="00F26BC3" w:rsidRDefault="008F1CDA">
            <w:pPr>
              <w:spacing w:line="584" w:lineRule="exact"/>
              <w:jc w:val="center"/>
              <w:rPr>
                <w:rFonts w:ascii="仿宋" w:eastAsia="仿宋" w:hAnsi="仿宋" w:cs="Times New Roman"/>
                <w:b/>
                <w:szCs w:val="24"/>
              </w:rPr>
            </w:pPr>
            <w:r>
              <w:rPr>
                <w:rFonts w:ascii="仿宋" w:eastAsia="仿宋" w:hAnsi="仿宋" w:cs="Times New Roman"/>
                <w:b/>
                <w:szCs w:val="24"/>
              </w:rPr>
              <w:t>单位规格</w:t>
            </w:r>
          </w:p>
        </w:tc>
        <w:tc>
          <w:tcPr>
            <w:tcW w:w="2902" w:type="dxa"/>
            <w:vMerge w:val="restart"/>
            <w:shd w:val="clear" w:color="auto" w:fill="auto"/>
            <w:vAlign w:val="center"/>
          </w:tcPr>
          <w:p w:rsidR="00F26BC3" w:rsidRDefault="008F1CDA">
            <w:pPr>
              <w:spacing w:line="584" w:lineRule="exact"/>
              <w:jc w:val="center"/>
              <w:rPr>
                <w:rFonts w:ascii="仿宋" w:eastAsia="仿宋" w:hAnsi="仿宋" w:cs="Times New Roman"/>
                <w:b/>
                <w:szCs w:val="24"/>
              </w:rPr>
            </w:pPr>
            <w:r>
              <w:rPr>
                <w:rFonts w:ascii="仿宋" w:eastAsia="仿宋" w:hAnsi="仿宋" w:cs="Times New Roman"/>
                <w:b/>
                <w:szCs w:val="24"/>
              </w:rPr>
              <w:t>经费保障形式</w:t>
            </w:r>
          </w:p>
        </w:tc>
      </w:tr>
      <w:tr w:rsidR="00F26BC3">
        <w:trPr>
          <w:trHeight w:val="584"/>
          <w:tblHeader/>
          <w:jc w:val="center"/>
        </w:trPr>
        <w:tc>
          <w:tcPr>
            <w:tcW w:w="4443" w:type="dxa"/>
            <w:vMerge/>
            <w:shd w:val="clear" w:color="auto" w:fill="auto"/>
            <w:vAlign w:val="center"/>
          </w:tcPr>
          <w:p w:rsidR="00F26BC3" w:rsidRDefault="00F26BC3"/>
        </w:tc>
        <w:tc>
          <w:tcPr>
            <w:tcW w:w="1134" w:type="dxa"/>
            <w:vMerge/>
            <w:shd w:val="clear" w:color="auto" w:fill="auto"/>
            <w:vAlign w:val="center"/>
          </w:tcPr>
          <w:p w:rsidR="00F26BC3" w:rsidRDefault="00F26BC3"/>
        </w:tc>
        <w:tc>
          <w:tcPr>
            <w:tcW w:w="1276" w:type="dxa"/>
            <w:vMerge/>
            <w:shd w:val="clear" w:color="auto" w:fill="auto"/>
            <w:vAlign w:val="center"/>
          </w:tcPr>
          <w:p w:rsidR="00F26BC3" w:rsidRDefault="00F26BC3"/>
        </w:tc>
        <w:tc>
          <w:tcPr>
            <w:tcW w:w="2902" w:type="dxa"/>
            <w:vMerge/>
            <w:shd w:val="clear" w:color="auto" w:fill="auto"/>
            <w:vAlign w:val="center"/>
          </w:tcPr>
          <w:p w:rsidR="00F26BC3" w:rsidRDefault="00F26BC3"/>
        </w:tc>
      </w:tr>
      <w:tr w:rsidR="00F26BC3">
        <w:trPr>
          <w:trHeight w:val="227"/>
          <w:jc w:val="center"/>
        </w:trPr>
        <w:tc>
          <w:tcPr>
            <w:tcW w:w="4443" w:type="dxa"/>
            <w:shd w:val="clear" w:color="auto" w:fill="auto"/>
            <w:vAlign w:val="center"/>
          </w:tcPr>
          <w:p w:rsidR="00F26BC3" w:rsidRDefault="008F1CDA">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中国共产党大厂回族自治县纪律检查委员会</w:t>
            </w:r>
          </w:p>
        </w:tc>
        <w:tc>
          <w:tcPr>
            <w:tcW w:w="1134" w:type="dxa"/>
            <w:shd w:val="clear" w:color="auto" w:fill="auto"/>
            <w:vAlign w:val="center"/>
          </w:tcPr>
          <w:p w:rsidR="00F26BC3" w:rsidRDefault="008F1CDA">
            <w:pPr>
              <w:spacing w:line="584" w:lineRule="exact"/>
              <w:jc w:val="center"/>
              <w:rPr>
                <w:rFonts w:ascii="Times New Roman" w:eastAsia="仿宋_GB2312" w:hAnsi="Times New Roman" w:cs="Times New Roman"/>
                <w:b/>
              </w:rPr>
            </w:pPr>
            <w:r>
              <w:rPr>
                <w:rFonts w:ascii="Times New Roman" w:eastAsia="仿宋_GB2312" w:hAnsi="Times New Roman" w:cs="Times New Roman"/>
                <w:b/>
              </w:rPr>
              <w:t>行政</w:t>
            </w:r>
          </w:p>
        </w:tc>
        <w:tc>
          <w:tcPr>
            <w:tcW w:w="1276" w:type="dxa"/>
            <w:shd w:val="clear" w:color="auto" w:fill="auto"/>
            <w:vAlign w:val="center"/>
          </w:tcPr>
          <w:p w:rsidR="00F26BC3" w:rsidRDefault="008F1CD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w:t>
            </w:r>
            <w:r>
              <w:rPr>
                <w:rFonts w:ascii="Times New Roman" w:eastAsia="仿宋_GB2312" w:hAnsi="Times New Roman" w:cs="Times New Roman"/>
                <w:b/>
              </w:rPr>
              <w:t>级</w:t>
            </w:r>
          </w:p>
        </w:tc>
        <w:tc>
          <w:tcPr>
            <w:tcW w:w="2902" w:type="dxa"/>
            <w:shd w:val="clear" w:color="auto" w:fill="auto"/>
            <w:vAlign w:val="center"/>
          </w:tcPr>
          <w:p w:rsidR="00F26BC3" w:rsidRDefault="008F1CDA">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财政拨款</w:t>
            </w:r>
          </w:p>
        </w:tc>
      </w:tr>
    </w:tbl>
    <w:p w:rsidR="00F26BC3" w:rsidRDefault="008F1CD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r>
        <w:rPr>
          <w:rFonts w:ascii="仿宋" w:eastAsia="仿宋" w:hAnsi="仿宋" w:cs="Times New Roman" w:hint="eastAsia"/>
          <w:sz w:val="32"/>
          <w:szCs w:val="32"/>
        </w:rPr>
        <w:t>我部门全部</w:t>
      </w:r>
      <w:r>
        <w:rPr>
          <w:rFonts w:ascii="仿宋" w:eastAsia="仿宋" w:hAnsi="仿宋" w:cs="Times New Roman"/>
          <w:sz w:val="32"/>
          <w:szCs w:val="32"/>
        </w:rPr>
        <w:t>收支包含在部门预算中。</w:t>
      </w:r>
    </w:p>
    <w:p w:rsidR="00F26BC3" w:rsidRDefault="008F1CDA">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1</w:t>
      </w:r>
      <w:r>
        <w:rPr>
          <w:rFonts w:ascii="仿宋" w:eastAsia="仿宋" w:hAnsi="仿宋" w:cs="Times New Roman"/>
          <w:b/>
          <w:sz w:val="32"/>
          <w:szCs w:val="32"/>
        </w:rPr>
        <w:t>、收入说明</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反映本部门当年全部收入。</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年预算收入</w:t>
      </w:r>
      <w:r>
        <w:rPr>
          <w:rFonts w:ascii="仿宋" w:eastAsia="仿宋" w:hAnsi="仿宋" w:cs="Times New Roman" w:hint="eastAsia"/>
          <w:sz w:val="32"/>
          <w:szCs w:val="32"/>
        </w:rPr>
        <w:t>1869.36</w:t>
      </w:r>
      <w:r>
        <w:rPr>
          <w:rFonts w:ascii="仿宋" w:eastAsia="仿宋" w:hAnsi="仿宋" w:cs="Times New Roman"/>
          <w:sz w:val="32"/>
          <w:szCs w:val="32"/>
        </w:rPr>
        <w:t>万元，其中：一般公共预算收入</w:t>
      </w:r>
      <w:r>
        <w:rPr>
          <w:rFonts w:ascii="仿宋" w:eastAsia="仿宋" w:hAnsi="仿宋" w:cs="Times New Roman" w:hint="eastAsia"/>
          <w:sz w:val="32"/>
          <w:szCs w:val="32"/>
        </w:rPr>
        <w:t>1869.36</w:t>
      </w:r>
      <w:r>
        <w:rPr>
          <w:rFonts w:ascii="仿宋" w:eastAsia="仿宋" w:hAnsi="仿宋" w:cs="Times New Roman"/>
          <w:sz w:val="32"/>
          <w:szCs w:val="32"/>
        </w:rPr>
        <w:t>万元，基金预算收入</w:t>
      </w:r>
      <w:r>
        <w:rPr>
          <w:rFonts w:ascii="仿宋" w:eastAsia="仿宋" w:hAnsi="仿宋" w:cs="Times New Roman" w:hint="eastAsia"/>
          <w:sz w:val="32"/>
          <w:szCs w:val="32"/>
        </w:rPr>
        <w:t>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上年结转</w:t>
      </w:r>
      <w:r>
        <w:rPr>
          <w:rFonts w:ascii="仿宋" w:eastAsia="仿宋" w:hAnsi="仿宋" w:cs="Times New Roman" w:hint="eastAsia"/>
          <w:sz w:val="32"/>
          <w:szCs w:val="32"/>
        </w:rPr>
        <w:t>0</w:t>
      </w:r>
      <w:r>
        <w:rPr>
          <w:rFonts w:ascii="仿宋" w:eastAsia="仿宋" w:hAnsi="仿宋" w:cs="Times New Roman" w:hint="eastAsia"/>
          <w:sz w:val="32"/>
          <w:szCs w:val="32"/>
        </w:rPr>
        <w:t>万元</w:t>
      </w:r>
      <w:r>
        <w:rPr>
          <w:rFonts w:ascii="仿宋" w:eastAsia="仿宋" w:hAnsi="仿宋" w:cs="Times New Roman"/>
          <w:sz w:val="32"/>
          <w:szCs w:val="32"/>
        </w:rPr>
        <w:t>（有则写，无则填</w:t>
      </w:r>
      <w:r>
        <w:rPr>
          <w:rFonts w:ascii="仿宋" w:eastAsia="仿宋" w:hAnsi="仿宋" w:cs="Times New Roman"/>
          <w:sz w:val="32"/>
          <w:szCs w:val="32"/>
        </w:rPr>
        <w:t>0</w:t>
      </w:r>
      <w:r>
        <w:rPr>
          <w:rFonts w:ascii="仿宋" w:eastAsia="仿宋" w:hAnsi="仿宋" w:cs="Times New Roman"/>
          <w:sz w:val="32"/>
          <w:szCs w:val="32"/>
        </w:rPr>
        <w:t>万元）。</w:t>
      </w:r>
    </w:p>
    <w:p w:rsidR="00F26BC3" w:rsidRDefault="008F1CDA">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2</w:t>
      </w:r>
      <w:r>
        <w:rPr>
          <w:rFonts w:ascii="仿宋" w:eastAsia="仿宋" w:hAnsi="仿宋" w:cs="Times New Roman"/>
          <w:b/>
          <w:sz w:val="32"/>
          <w:szCs w:val="32"/>
        </w:rPr>
        <w:t>、支出说明</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收支预算总表支出栏、基本支出表、项目支出表按经济分类和支出功能分类科目编制，反映中国共产党</w:t>
      </w:r>
      <w:r>
        <w:rPr>
          <w:rFonts w:ascii="仿宋" w:eastAsia="仿宋" w:hAnsi="仿宋" w:cs="Times New Roman" w:hint="eastAsia"/>
          <w:sz w:val="32"/>
          <w:szCs w:val="32"/>
        </w:rPr>
        <w:t>大厂回族自治县纪律检查委员会</w:t>
      </w:r>
      <w:r>
        <w:rPr>
          <w:rFonts w:ascii="仿宋" w:eastAsia="仿宋" w:hAnsi="仿宋" w:cs="Times New Roman"/>
          <w:sz w:val="32"/>
          <w:szCs w:val="32"/>
        </w:rPr>
        <w:t>年度部门预算中支出预算的总体情况。</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年支出预算</w:t>
      </w:r>
      <w:r>
        <w:rPr>
          <w:rFonts w:ascii="仿宋" w:eastAsia="仿宋" w:hAnsi="仿宋" w:cs="Times New Roman" w:hint="eastAsia"/>
          <w:sz w:val="32"/>
          <w:szCs w:val="32"/>
        </w:rPr>
        <w:t>1869.36</w:t>
      </w:r>
      <w:r>
        <w:rPr>
          <w:rFonts w:ascii="仿宋" w:eastAsia="仿宋" w:hAnsi="仿宋" w:cs="Times New Roman"/>
          <w:sz w:val="32"/>
          <w:szCs w:val="32"/>
        </w:rPr>
        <w:t>万元，其中基本支出</w:t>
      </w:r>
      <w:r>
        <w:rPr>
          <w:rFonts w:ascii="仿宋" w:eastAsia="仿宋" w:hAnsi="仿宋" w:cs="Times New Roman" w:hint="eastAsia"/>
          <w:sz w:val="32"/>
          <w:szCs w:val="32"/>
        </w:rPr>
        <w:t>1588.13</w:t>
      </w:r>
      <w:r>
        <w:rPr>
          <w:rFonts w:ascii="仿宋" w:eastAsia="仿宋" w:hAnsi="仿宋" w:cs="Times New Roman"/>
          <w:sz w:val="32"/>
          <w:szCs w:val="32"/>
        </w:rPr>
        <w:t>万元，包括人员类项目经费</w:t>
      </w:r>
      <w:r>
        <w:rPr>
          <w:rFonts w:ascii="仿宋" w:eastAsia="仿宋" w:hAnsi="仿宋" w:cs="Times New Roman" w:hint="eastAsia"/>
          <w:sz w:val="32"/>
          <w:szCs w:val="32"/>
        </w:rPr>
        <w:t>1385.4</w:t>
      </w:r>
      <w:r>
        <w:rPr>
          <w:rFonts w:ascii="仿宋" w:eastAsia="仿宋" w:hAnsi="仿宋" w:cs="Times New Roman"/>
          <w:sz w:val="32"/>
          <w:szCs w:val="32"/>
        </w:rPr>
        <w:t>万元和</w:t>
      </w:r>
      <w:r>
        <w:rPr>
          <w:rFonts w:ascii="仿宋" w:eastAsia="仿宋" w:hAnsi="仿宋" w:cs="Times New Roman" w:hint="eastAsia"/>
          <w:sz w:val="32"/>
          <w:szCs w:val="32"/>
        </w:rPr>
        <w:t>运转类</w:t>
      </w:r>
      <w:r>
        <w:rPr>
          <w:rFonts w:ascii="仿宋" w:eastAsia="仿宋" w:hAnsi="仿宋" w:cs="Times New Roman"/>
          <w:sz w:val="32"/>
          <w:szCs w:val="32"/>
        </w:rPr>
        <w:t>公用项目经费</w:t>
      </w:r>
      <w:r>
        <w:rPr>
          <w:rFonts w:ascii="仿宋" w:eastAsia="仿宋" w:hAnsi="仿宋" w:cs="Times New Roman" w:hint="eastAsia"/>
          <w:sz w:val="32"/>
          <w:szCs w:val="32"/>
        </w:rPr>
        <w:t>202.72</w:t>
      </w:r>
      <w:r>
        <w:rPr>
          <w:rFonts w:ascii="仿宋" w:eastAsia="仿宋" w:hAnsi="仿宋" w:cs="Times New Roman"/>
          <w:sz w:val="32"/>
          <w:szCs w:val="32"/>
        </w:rPr>
        <w:t>万元；运转</w:t>
      </w:r>
      <w:r>
        <w:rPr>
          <w:rFonts w:ascii="仿宋" w:eastAsia="仿宋" w:hAnsi="仿宋" w:cs="Times New Roman"/>
          <w:sz w:val="32"/>
          <w:szCs w:val="32"/>
        </w:rPr>
        <w:lastRenderedPageBreak/>
        <w:t>类其他及特定目标类项目支出</w:t>
      </w:r>
      <w:r>
        <w:rPr>
          <w:rFonts w:ascii="仿宋" w:eastAsia="仿宋" w:hAnsi="仿宋" w:cs="Times New Roman" w:hint="eastAsia"/>
          <w:sz w:val="32"/>
          <w:szCs w:val="32"/>
        </w:rPr>
        <w:t>281.23</w:t>
      </w:r>
      <w:r>
        <w:rPr>
          <w:rFonts w:ascii="仿宋" w:eastAsia="仿宋" w:hAnsi="仿宋" w:cs="Times New Roman"/>
          <w:sz w:val="32"/>
          <w:szCs w:val="32"/>
        </w:rPr>
        <w:t>万元，包括本级支出</w:t>
      </w:r>
      <w:r>
        <w:rPr>
          <w:rFonts w:ascii="仿宋" w:eastAsia="仿宋" w:hAnsi="仿宋" w:cs="Times New Roman" w:hint="eastAsia"/>
          <w:sz w:val="32"/>
          <w:szCs w:val="32"/>
        </w:rPr>
        <w:t>281.23</w:t>
      </w:r>
      <w:r>
        <w:rPr>
          <w:rFonts w:ascii="仿宋" w:eastAsia="仿宋" w:hAnsi="仿宋" w:cs="Times New Roman" w:hint="eastAsia"/>
          <w:sz w:val="32"/>
          <w:szCs w:val="32"/>
        </w:rPr>
        <w:t>万元</w:t>
      </w:r>
      <w:r>
        <w:rPr>
          <w:rFonts w:ascii="仿宋" w:eastAsia="仿宋" w:hAnsi="仿宋" w:cs="Times New Roman"/>
          <w:sz w:val="32"/>
          <w:szCs w:val="32"/>
        </w:rPr>
        <w:t>，主要为</w:t>
      </w:r>
      <w:r>
        <w:rPr>
          <w:rFonts w:ascii="仿宋" w:eastAsia="仿宋" w:hAnsi="仿宋" w:cs="Times New Roman" w:hint="eastAsia"/>
          <w:sz w:val="32"/>
          <w:szCs w:val="32"/>
        </w:rPr>
        <w:t>巡察经费、监督检查经费、纪律审查经费</w:t>
      </w:r>
      <w:r>
        <w:rPr>
          <w:rFonts w:ascii="仿宋" w:eastAsia="仿宋" w:hAnsi="仿宋" w:cs="Times New Roman"/>
          <w:sz w:val="32"/>
          <w:szCs w:val="32"/>
        </w:rPr>
        <w:t>等等。</w:t>
      </w:r>
    </w:p>
    <w:p w:rsidR="00F26BC3" w:rsidRDefault="008F1CDA">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3</w:t>
      </w:r>
      <w:r>
        <w:rPr>
          <w:rFonts w:ascii="仿宋" w:eastAsia="仿宋" w:hAnsi="仿宋" w:cs="Times New Roman"/>
          <w:b/>
          <w:sz w:val="32"/>
          <w:szCs w:val="32"/>
        </w:rPr>
        <w:t>、比上年增减情况</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年预算收支安排</w:t>
      </w:r>
      <w:r>
        <w:rPr>
          <w:rFonts w:ascii="仿宋" w:eastAsia="仿宋" w:hAnsi="仿宋" w:cs="Times New Roman" w:hint="eastAsia"/>
          <w:sz w:val="32"/>
          <w:szCs w:val="32"/>
        </w:rPr>
        <w:t>1</w:t>
      </w:r>
      <w:r>
        <w:rPr>
          <w:rFonts w:ascii="仿宋" w:eastAsia="仿宋" w:hAnsi="仿宋" w:cs="Times New Roman" w:hint="eastAsia"/>
          <w:sz w:val="32"/>
          <w:szCs w:val="32"/>
        </w:rPr>
        <w:t>869.36</w:t>
      </w:r>
      <w:r>
        <w:rPr>
          <w:rFonts w:ascii="仿宋" w:eastAsia="仿宋" w:hAnsi="仿宋" w:cs="Times New Roman"/>
          <w:sz w:val="32"/>
          <w:szCs w:val="32"/>
        </w:rPr>
        <w:t>万元，较</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2</w:t>
      </w:r>
      <w:r>
        <w:rPr>
          <w:rFonts w:ascii="仿宋" w:eastAsia="仿宋" w:hAnsi="仿宋" w:cs="Times New Roman"/>
          <w:sz w:val="32"/>
          <w:szCs w:val="32"/>
        </w:rPr>
        <w:t>年预算</w:t>
      </w:r>
      <w:r>
        <w:rPr>
          <w:rFonts w:ascii="仿宋" w:eastAsia="仿宋" w:hAnsi="仿宋" w:cs="Times New Roman" w:hint="eastAsia"/>
          <w:sz w:val="32"/>
          <w:szCs w:val="32"/>
        </w:rPr>
        <w:t>增加</w:t>
      </w:r>
      <w:r>
        <w:rPr>
          <w:rFonts w:ascii="仿宋" w:eastAsia="仿宋" w:hAnsi="仿宋" w:cs="Times New Roman" w:hint="eastAsia"/>
          <w:sz w:val="32"/>
          <w:szCs w:val="32"/>
        </w:rPr>
        <w:t>93.37</w:t>
      </w:r>
      <w:r>
        <w:rPr>
          <w:rFonts w:ascii="仿宋" w:eastAsia="仿宋" w:hAnsi="仿宋" w:cs="Times New Roman"/>
          <w:sz w:val="32"/>
          <w:szCs w:val="32"/>
        </w:rPr>
        <w:t>万元，其中：基本支出</w:t>
      </w:r>
      <w:r>
        <w:rPr>
          <w:rFonts w:ascii="仿宋" w:eastAsia="仿宋" w:hAnsi="仿宋" w:cs="Times New Roman" w:hint="eastAsia"/>
          <w:sz w:val="32"/>
          <w:szCs w:val="32"/>
        </w:rPr>
        <w:t>增加</w:t>
      </w:r>
      <w:r>
        <w:rPr>
          <w:rFonts w:ascii="仿宋" w:eastAsia="仿宋" w:hAnsi="仿宋" w:cs="Times New Roman" w:hint="eastAsia"/>
          <w:sz w:val="32"/>
          <w:szCs w:val="32"/>
        </w:rPr>
        <w:t>72.47</w:t>
      </w:r>
      <w:r>
        <w:rPr>
          <w:rFonts w:ascii="仿宋" w:eastAsia="仿宋" w:hAnsi="仿宋" w:cs="Times New Roman"/>
          <w:sz w:val="32"/>
          <w:szCs w:val="32"/>
        </w:rPr>
        <w:t>万元，主要为</w:t>
      </w:r>
      <w:r>
        <w:rPr>
          <w:rFonts w:ascii="仿宋" w:eastAsia="仿宋" w:hAnsi="仿宋" w:cs="Times New Roman" w:hint="eastAsia"/>
          <w:sz w:val="32"/>
          <w:szCs w:val="32"/>
        </w:rPr>
        <w:t>人员经费</w:t>
      </w:r>
      <w:r>
        <w:rPr>
          <w:rFonts w:ascii="仿宋" w:eastAsia="仿宋" w:hAnsi="仿宋" w:cs="Times New Roman"/>
          <w:sz w:val="32"/>
          <w:szCs w:val="32"/>
        </w:rPr>
        <w:t>支出；项目支出</w:t>
      </w:r>
      <w:r>
        <w:rPr>
          <w:rFonts w:ascii="仿宋" w:eastAsia="仿宋" w:hAnsi="仿宋" w:cs="Times New Roman" w:hint="eastAsia"/>
          <w:sz w:val="32"/>
          <w:szCs w:val="32"/>
        </w:rPr>
        <w:t>增加</w:t>
      </w:r>
      <w:r>
        <w:rPr>
          <w:rFonts w:ascii="仿宋" w:eastAsia="仿宋" w:hAnsi="仿宋" w:cs="Times New Roman" w:hint="eastAsia"/>
          <w:sz w:val="32"/>
          <w:szCs w:val="32"/>
        </w:rPr>
        <w:t>20.9</w:t>
      </w:r>
      <w:r>
        <w:rPr>
          <w:rFonts w:ascii="仿宋" w:eastAsia="仿宋" w:hAnsi="仿宋" w:cs="Times New Roman"/>
          <w:sz w:val="32"/>
          <w:szCs w:val="32"/>
        </w:rPr>
        <w:t>万元，主要</w:t>
      </w:r>
      <w:r>
        <w:rPr>
          <w:rFonts w:ascii="仿宋" w:eastAsia="仿宋" w:hAnsi="仿宋" w:cs="Times New Roman" w:hint="eastAsia"/>
          <w:sz w:val="32"/>
          <w:szCs w:val="32"/>
        </w:rPr>
        <w:t>原因</w:t>
      </w:r>
      <w:r>
        <w:rPr>
          <w:rFonts w:ascii="仿宋" w:eastAsia="仿宋" w:hAnsi="仿宋" w:cs="Times New Roman"/>
          <w:sz w:val="32"/>
          <w:szCs w:val="32"/>
        </w:rPr>
        <w:t>为</w:t>
      </w:r>
      <w:r>
        <w:rPr>
          <w:rFonts w:ascii="仿宋" w:eastAsia="仿宋" w:hAnsi="仿宋" w:cs="Times New Roman" w:hint="eastAsia"/>
          <w:sz w:val="32"/>
          <w:szCs w:val="32"/>
        </w:rPr>
        <w:t>缴纳两年一度的办公场所租金</w:t>
      </w:r>
      <w:r>
        <w:rPr>
          <w:rFonts w:ascii="仿宋" w:eastAsia="仿宋" w:hAnsi="仿宋" w:cs="Times New Roman"/>
          <w:sz w:val="32"/>
          <w:szCs w:val="32"/>
        </w:rPr>
        <w:t>。</w:t>
      </w:r>
    </w:p>
    <w:p w:rsidR="00F26BC3" w:rsidRDefault="008F1CD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年，我局机关运行经费共计安排</w:t>
      </w:r>
      <w:r>
        <w:rPr>
          <w:rFonts w:ascii="仿宋" w:eastAsia="仿宋" w:hAnsi="仿宋" w:cs="Times New Roman" w:hint="eastAsia"/>
          <w:sz w:val="32"/>
          <w:szCs w:val="32"/>
        </w:rPr>
        <w:t>202.72</w:t>
      </w:r>
      <w:r>
        <w:rPr>
          <w:rFonts w:ascii="仿宋" w:eastAsia="仿宋" w:hAnsi="仿宋" w:cs="Times New Roman"/>
          <w:sz w:val="32"/>
          <w:szCs w:val="32"/>
        </w:rPr>
        <w:t>万元，主要用于</w:t>
      </w:r>
      <w:r>
        <w:rPr>
          <w:rFonts w:ascii="仿宋" w:eastAsia="仿宋" w:hAnsi="仿宋" w:cs="Times New Roman" w:hint="eastAsia"/>
          <w:sz w:val="32"/>
          <w:szCs w:val="32"/>
        </w:rPr>
        <w:t>县纪委</w:t>
      </w:r>
      <w:r>
        <w:rPr>
          <w:rFonts w:ascii="仿宋" w:eastAsia="仿宋" w:hAnsi="仿宋" w:cs="Times New Roman"/>
          <w:sz w:val="32"/>
          <w:szCs w:val="32"/>
        </w:rPr>
        <w:t>办公区的日常维修、办公用房水电费、办公用房取暖费、办公用房物业管理费等日常运行支出。</w:t>
      </w:r>
    </w:p>
    <w:p w:rsidR="00F26BC3" w:rsidRDefault="008F1CDA">
      <w:pPr>
        <w:autoSpaceDE w:val="0"/>
        <w:autoSpaceDN w:val="0"/>
        <w:adjustRightInd w:val="0"/>
        <w:spacing w:line="584" w:lineRule="exact"/>
        <w:ind w:firstLineChars="221" w:firstLine="707"/>
        <w:jc w:val="left"/>
        <w:rPr>
          <w:rFonts w:ascii="黑体" w:eastAsia="黑体" w:hAnsi="黑体" w:cs="Times New Roman"/>
          <w:sz w:val="32"/>
          <w:szCs w:val="32"/>
        </w:rPr>
      </w:pPr>
      <w:r>
        <w:rPr>
          <w:rFonts w:ascii="黑体" w:eastAsia="黑体" w:hAnsi="黑体" w:cs="Times New Roman"/>
          <w:sz w:val="32"/>
          <w:szCs w:val="32"/>
        </w:rPr>
        <w:t>四、财政拨款</w:t>
      </w:r>
      <w:r>
        <w:rPr>
          <w:rFonts w:ascii="黑体" w:eastAsia="黑体" w:hAnsi="黑体" w:cs="Times New Roman"/>
          <w:sz w:val="32"/>
          <w:szCs w:val="32"/>
        </w:rPr>
        <w:t>“</w:t>
      </w:r>
      <w:r>
        <w:rPr>
          <w:rFonts w:ascii="黑体" w:eastAsia="黑体" w:hAnsi="黑体" w:cs="Times New Roman"/>
          <w:sz w:val="32"/>
          <w:szCs w:val="32"/>
        </w:rPr>
        <w:t>三公</w:t>
      </w:r>
      <w:r>
        <w:rPr>
          <w:rFonts w:ascii="黑体" w:eastAsia="黑体" w:hAnsi="黑体" w:cs="Times New Roman"/>
          <w:sz w:val="32"/>
          <w:szCs w:val="32"/>
        </w:rPr>
        <w:t>”</w:t>
      </w:r>
      <w:r>
        <w:rPr>
          <w:rFonts w:ascii="黑体" w:eastAsia="黑体" w:hAnsi="黑体" w:cs="Times New Roman"/>
          <w:sz w:val="32"/>
          <w:szCs w:val="32"/>
        </w:rPr>
        <w:t>经费预算情况及增减变化原因</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3</w:t>
      </w:r>
      <w:r>
        <w:rPr>
          <w:rFonts w:ascii="仿宋" w:eastAsia="仿宋" w:hAnsi="仿宋" w:cs="Times New Roman"/>
          <w:sz w:val="32"/>
          <w:szCs w:val="32"/>
        </w:rPr>
        <w:t>年，我局财政拨款</w:t>
      </w:r>
      <w:r>
        <w:rPr>
          <w:rFonts w:ascii="仿宋" w:eastAsia="仿宋" w:hAnsi="仿宋" w:cs="Times New Roman"/>
          <w:sz w:val="32"/>
          <w:szCs w:val="32"/>
        </w:rPr>
        <w:t>“</w:t>
      </w:r>
      <w:r>
        <w:rPr>
          <w:rFonts w:ascii="仿宋" w:eastAsia="仿宋" w:hAnsi="仿宋" w:cs="Times New Roman"/>
          <w:sz w:val="32"/>
          <w:szCs w:val="32"/>
        </w:rPr>
        <w:t>三公</w:t>
      </w:r>
      <w:r>
        <w:rPr>
          <w:rFonts w:ascii="仿宋" w:eastAsia="仿宋" w:hAnsi="仿宋" w:cs="Times New Roman"/>
          <w:sz w:val="32"/>
          <w:szCs w:val="32"/>
        </w:rPr>
        <w:t>”</w:t>
      </w:r>
      <w:r>
        <w:rPr>
          <w:rFonts w:ascii="仿宋" w:eastAsia="仿宋" w:hAnsi="仿宋" w:cs="Times New Roman"/>
          <w:sz w:val="32"/>
          <w:szCs w:val="32"/>
        </w:rPr>
        <w:t>经费预算安排</w:t>
      </w:r>
      <w:r>
        <w:rPr>
          <w:rFonts w:ascii="仿宋" w:eastAsia="仿宋" w:hAnsi="仿宋" w:cs="Times New Roman" w:hint="eastAsia"/>
          <w:sz w:val="32"/>
          <w:szCs w:val="32"/>
        </w:rPr>
        <w:t>31.7</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w:t>
      </w:r>
      <w:r>
        <w:rPr>
          <w:rFonts w:ascii="仿宋" w:eastAsia="仿宋" w:hAnsi="仿宋" w:cs="Times New Roman" w:hint="eastAsia"/>
          <w:sz w:val="32"/>
          <w:szCs w:val="32"/>
        </w:rPr>
        <w:t>0</w:t>
      </w:r>
      <w:r>
        <w:rPr>
          <w:rFonts w:ascii="仿宋" w:eastAsia="仿宋" w:hAnsi="仿宋" w:cs="Times New Roman"/>
          <w:sz w:val="32"/>
          <w:szCs w:val="32"/>
        </w:rPr>
        <w:t>万元；公务用车购置及运维费</w:t>
      </w:r>
      <w:r>
        <w:rPr>
          <w:rFonts w:ascii="仿宋" w:eastAsia="仿宋" w:hAnsi="仿宋" w:cs="Times New Roman" w:hint="eastAsia"/>
          <w:sz w:val="32"/>
          <w:szCs w:val="32"/>
        </w:rPr>
        <w:t>30.8</w:t>
      </w:r>
      <w:r>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30.8</w:t>
      </w:r>
      <w:r>
        <w:rPr>
          <w:rFonts w:ascii="仿宋" w:eastAsia="仿宋" w:hAnsi="仿宋" w:cs="Times New Roman"/>
          <w:sz w:val="32"/>
          <w:szCs w:val="32"/>
        </w:rPr>
        <w:t>万元</w:t>
      </w:r>
      <w:r>
        <w:rPr>
          <w:rFonts w:ascii="仿宋" w:eastAsia="仿宋" w:hAnsi="仿宋" w:cs="Times New Roman"/>
          <w:sz w:val="32"/>
          <w:szCs w:val="32"/>
        </w:rPr>
        <w:t>)</w:t>
      </w:r>
      <w:r>
        <w:rPr>
          <w:rFonts w:ascii="仿宋" w:eastAsia="仿宋" w:hAnsi="仿宋" w:cs="Times New Roman"/>
          <w:sz w:val="32"/>
          <w:szCs w:val="32"/>
        </w:rPr>
        <w:t>；公务接待费</w:t>
      </w:r>
      <w:r>
        <w:rPr>
          <w:rFonts w:ascii="仿宋" w:eastAsia="仿宋" w:hAnsi="仿宋" w:cs="Times New Roman" w:hint="eastAsia"/>
          <w:sz w:val="32"/>
          <w:szCs w:val="32"/>
        </w:rPr>
        <w:t>0.9</w:t>
      </w:r>
      <w:r>
        <w:rPr>
          <w:rFonts w:ascii="仿宋" w:eastAsia="仿宋" w:hAnsi="仿宋" w:cs="Times New Roman"/>
          <w:sz w:val="32"/>
          <w:szCs w:val="32"/>
        </w:rPr>
        <w:t>万元。与</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2</w:t>
      </w:r>
      <w:r>
        <w:rPr>
          <w:rFonts w:ascii="仿宋" w:eastAsia="仿宋" w:hAnsi="仿宋" w:cs="Times New Roman"/>
          <w:sz w:val="32"/>
          <w:szCs w:val="32"/>
        </w:rPr>
        <w:t>年</w:t>
      </w:r>
      <w:r>
        <w:rPr>
          <w:rFonts w:ascii="仿宋" w:eastAsia="仿宋" w:hAnsi="仿宋" w:cs="Times New Roman" w:hint="eastAsia"/>
          <w:sz w:val="32"/>
          <w:szCs w:val="32"/>
        </w:rPr>
        <w:t>相比</w:t>
      </w:r>
      <w:r>
        <w:rPr>
          <w:rFonts w:ascii="仿宋" w:eastAsia="仿宋" w:hAnsi="仿宋" w:cs="Times New Roman" w:hint="eastAsia"/>
          <w:sz w:val="32"/>
          <w:szCs w:val="32"/>
        </w:rPr>
        <w:t>减少</w:t>
      </w:r>
      <w:r>
        <w:rPr>
          <w:rFonts w:ascii="仿宋" w:eastAsia="仿宋" w:hAnsi="仿宋" w:cs="Times New Roman" w:hint="eastAsia"/>
          <w:sz w:val="32"/>
          <w:szCs w:val="32"/>
        </w:rPr>
        <w:t>6.2</w:t>
      </w:r>
      <w:r>
        <w:rPr>
          <w:rFonts w:ascii="仿宋" w:eastAsia="仿宋" w:hAnsi="仿宋" w:cs="Times New Roman"/>
          <w:sz w:val="32"/>
          <w:szCs w:val="32"/>
        </w:rPr>
        <w:t>万元，</w:t>
      </w:r>
      <w:r>
        <w:rPr>
          <w:rFonts w:ascii="仿宋" w:eastAsia="仿宋" w:hAnsi="仿宋" w:cs="Times New Roman" w:hint="eastAsia"/>
          <w:sz w:val="32"/>
          <w:szCs w:val="32"/>
        </w:rPr>
        <w:t>其中，</w:t>
      </w:r>
      <w:r>
        <w:rPr>
          <w:rFonts w:ascii="仿宋" w:eastAsia="仿宋" w:hAnsi="仿宋" w:cs="Times New Roman"/>
          <w:sz w:val="32"/>
          <w:szCs w:val="32"/>
        </w:rPr>
        <w:t>公务用车购置及运维费</w:t>
      </w:r>
      <w:r>
        <w:rPr>
          <w:rFonts w:ascii="仿宋" w:eastAsia="仿宋" w:hAnsi="仿宋" w:cs="Times New Roman" w:hint="eastAsia"/>
          <w:sz w:val="32"/>
          <w:szCs w:val="32"/>
        </w:rPr>
        <w:t>减少</w:t>
      </w:r>
      <w:r>
        <w:rPr>
          <w:rFonts w:ascii="仿宋" w:eastAsia="仿宋" w:hAnsi="仿宋" w:cs="Times New Roman" w:hint="eastAsia"/>
          <w:sz w:val="32"/>
          <w:szCs w:val="32"/>
        </w:rPr>
        <w:t>6</w:t>
      </w:r>
      <w:r>
        <w:rPr>
          <w:rFonts w:ascii="仿宋" w:eastAsia="仿宋" w:hAnsi="仿宋" w:cs="Times New Roman" w:hint="eastAsia"/>
          <w:sz w:val="32"/>
          <w:szCs w:val="32"/>
        </w:rPr>
        <w:t>.3</w:t>
      </w:r>
      <w:r>
        <w:rPr>
          <w:rFonts w:ascii="仿宋" w:eastAsia="仿宋" w:hAnsi="仿宋" w:cs="Times New Roman"/>
          <w:sz w:val="32"/>
          <w:szCs w:val="32"/>
        </w:rPr>
        <w:t>万元（其中：公务用车购置费</w:t>
      </w:r>
      <w:r>
        <w:rPr>
          <w:rFonts w:ascii="仿宋" w:eastAsia="仿宋" w:hAnsi="仿宋" w:cs="Times New Roman" w:hint="eastAsia"/>
          <w:sz w:val="32"/>
          <w:szCs w:val="32"/>
        </w:rPr>
        <w:t>减少</w:t>
      </w:r>
      <w:r>
        <w:rPr>
          <w:rFonts w:ascii="仿宋" w:eastAsia="仿宋" w:hAnsi="仿宋" w:cs="Times New Roman" w:hint="eastAsia"/>
          <w:sz w:val="32"/>
          <w:szCs w:val="32"/>
        </w:rPr>
        <w:t>12</w:t>
      </w:r>
      <w:r>
        <w:rPr>
          <w:rFonts w:ascii="仿宋" w:eastAsia="仿宋" w:hAnsi="仿宋" w:cs="Times New Roman"/>
          <w:sz w:val="32"/>
          <w:szCs w:val="32"/>
        </w:rPr>
        <w:t>万元，公务用车运维费</w:t>
      </w:r>
      <w:r>
        <w:rPr>
          <w:rFonts w:ascii="仿宋" w:eastAsia="仿宋" w:hAnsi="仿宋" w:cs="Times New Roman" w:hint="eastAsia"/>
          <w:sz w:val="32"/>
          <w:szCs w:val="32"/>
        </w:rPr>
        <w:t>增加</w:t>
      </w:r>
      <w:r>
        <w:rPr>
          <w:rFonts w:ascii="仿宋" w:eastAsia="仿宋" w:hAnsi="仿宋" w:cs="Times New Roman" w:hint="eastAsia"/>
          <w:sz w:val="32"/>
          <w:szCs w:val="32"/>
        </w:rPr>
        <w:t>5.7</w:t>
      </w:r>
      <w:r>
        <w:rPr>
          <w:rFonts w:ascii="仿宋" w:eastAsia="仿宋" w:hAnsi="仿宋" w:cs="Times New Roman"/>
          <w:sz w:val="32"/>
          <w:szCs w:val="32"/>
        </w:rPr>
        <w:t>万元</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主要原因是</w:t>
      </w:r>
      <w:r>
        <w:rPr>
          <w:rFonts w:ascii="仿宋" w:eastAsia="仿宋" w:hAnsi="仿宋" w:cs="Times New Roman" w:hint="eastAsia"/>
          <w:sz w:val="32"/>
          <w:szCs w:val="32"/>
        </w:rPr>
        <w:t>县纪委多数公务用车老旧，存在安全隐患，申请新购公务用车</w:t>
      </w:r>
      <w:r>
        <w:rPr>
          <w:rFonts w:ascii="仿宋" w:eastAsia="仿宋" w:hAnsi="仿宋" w:cs="Times New Roman"/>
          <w:sz w:val="32"/>
          <w:szCs w:val="32"/>
        </w:rPr>
        <w:t>；公务接待费</w:t>
      </w:r>
      <w:r>
        <w:rPr>
          <w:rFonts w:ascii="仿宋" w:eastAsia="仿宋" w:hAnsi="仿宋" w:cs="Times New Roman" w:hint="eastAsia"/>
          <w:sz w:val="32"/>
          <w:szCs w:val="32"/>
        </w:rPr>
        <w:t>0.9</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与</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2</w:t>
      </w:r>
      <w:r>
        <w:rPr>
          <w:rFonts w:ascii="仿宋" w:eastAsia="仿宋" w:hAnsi="仿宋" w:cs="Times New Roman"/>
          <w:sz w:val="32"/>
          <w:szCs w:val="32"/>
        </w:rPr>
        <w:t>年相比持平，无增减变化。</w:t>
      </w:r>
    </w:p>
    <w:p w:rsidR="00F26BC3" w:rsidRDefault="008F1CD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F26BC3" w:rsidRDefault="008F1CD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lastRenderedPageBreak/>
        <w:t>（一）总体绩效目标</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、强化政治监督。坚持把加强党的政治建设摆在首位，强化对坚定“四个意识”，增强“四个自信”，做到“两个维护”情况的监督检查。</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、进一步压实“两个责任”。严格履行党风廉政建设监督责任，压实下级党委（党组）主体责任和纪委（纪检组）监督责任，一体推进不敢腐、不能腐、不想腐。</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、做实做细监督职责。落实监督第一职责，健全完善监督体系，发挥监督保障执行和促进完善发展作用。</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、保持惩治腐败高压态势。坚持力度不减、节奏不变、尺度不松。</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hint="eastAsia"/>
          <w:sz w:val="32"/>
          <w:szCs w:val="32"/>
        </w:rPr>
        <w:t>、常态化整治漠视侵害群众利益问题。坚守人民立场，坚持问题导向，巩固专项整治漠视侵</w:t>
      </w:r>
      <w:r>
        <w:rPr>
          <w:rFonts w:ascii="仿宋" w:eastAsia="仿宋" w:hAnsi="仿宋" w:cs="Times New Roman" w:hint="eastAsia"/>
          <w:sz w:val="32"/>
          <w:szCs w:val="32"/>
        </w:rPr>
        <w:t>害群众利益问题成果。</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6</w:t>
      </w:r>
      <w:r>
        <w:rPr>
          <w:rFonts w:ascii="仿宋" w:eastAsia="仿宋" w:hAnsi="仿宋" w:cs="Times New Roman" w:hint="eastAsia"/>
          <w:sz w:val="32"/>
          <w:szCs w:val="32"/>
        </w:rPr>
        <w:t>、深化巡察政治利剑作用。贯彻党章和巡视工作条例，发挥巡察工作推动改革、促进发展的作用。</w:t>
      </w:r>
    </w:p>
    <w:p w:rsidR="00F26BC3" w:rsidRDefault="008F1CDA">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hint="eastAsia"/>
          <w:sz w:val="32"/>
          <w:szCs w:val="32"/>
        </w:rPr>
        <w:t>、全面提升纪检监察干部素质能力。深化“不忘初心、牢记使命”主题教育成果，打造自身硬、自身净的纪检监察干部队伍。</w:t>
      </w: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（二）分项绩效目标</w:t>
      </w:r>
    </w:p>
    <w:p w:rsidR="00F26BC3" w:rsidRDefault="008F1CDA">
      <w:pPr>
        <w:spacing w:line="584"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通过项目的开展实现良好的政治生态，维护党纪国法尊严，坚决惩处腐败分子，有效遏制腐败现象</w:t>
      </w:r>
      <w:r>
        <w:rPr>
          <w:rFonts w:ascii="仿宋" w:eastAsia="仿宋" w:hAnsi="仿宋" w:cs="Times New Roman" w:hint="eastAsia"/>
          <w:sz w:val="32"/>
          <w:szCs w:val="32"/>
        </w:rPr>
        <w:t>;</w:t>
      </w:r>
      <w:r>
        <w:rPr>
          <w:rFonts w:ascii="仿宋" w:eastAsia="仿宋" w:hAnsi="仿宋" w:cs="Times New Roman" w:hint="eastAsia"/>
          <w:sz w:val="32"/>
          <w:szCs w:val="32"/>
        </w:rPr>
        <w:t>聚焦全面从严治党要求，扎实推进县委巡察工作开展</w:t>
      </w:r>
      <w:r>
        <w:rPr>
          <w:rFonts w:ascii="仿宋" w:eastAsia="仿宋" w:hAnsi="仿宋" w:cs="Times New Roman" w:hint="eastAsia"/>
          <w:sz w:val="32"/>
          <w:szCs w:val="32"/>
        </w:rPr>
        <w:t>,</w:t>
      </w:r>
      <w:r>
        <w:rPr>
          <w:rFonts w:ascii="仿宋" w:eastAsia="仿宋" w:hAnsi="仿宋" w:cs="Times New Roman" w:hint="eastAsia"/>
          <w:sz w:val="32"/>
          <w:szCs w:val="32"/>
        </w:rPr>
        <w:t>通过项目的开展实现良好的政治生态，保障风清气正的</w:t>
      </w:r>
      <w:r>
        <w:rPr>
          <w:rFonts w:ascii="仿宋" w:eastAsia="仿宋" w:hAnsi="仿宋" w:cs="Times New Roman" w:hint="eastAsia"/>
          <w:sz w:val="32"/>
          <w:szCs w:val="32"/>
        </w:rPr>
        <w:lastRenderedPageBreak/>
        <w:t>工作氛围。</w:t>
      </w: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（三）工作保障措施</w:t>
      </w:r>
    </w:p>
    <w:p w:rsidR="00F26BC3" w:rsidRDefault="008F1CDA">
      <w:pPr>
        <w:spacing w:line="584" w:lineRule="exact"/>
        <w:ind w:firstLineChars="200" w:firstLine="640"/>
        <w:rPr>
          <w:rFonts w:ascii="仿宋_GB2312" w:eastAsia="仿宋_GB2312" w:cs="Times New Roman"/>
          <w:sz w:val="32"/>
          <w:szCs w:val="32"/>
        </w:rPr>
      </w:pPr>
      <w:r>
        <w:rPr>
          <w:rFonts w:ascii="仿宋" w:eastAsia="仿宋" w:hAnsi="仿宋" w:cs="Times New Roman" w:hint="eastAsia"/>
          <w:sz w:val="32"/>
          <w:szCs w:val="32"/>
        </w:rPr>
        <w:t>202</w:t>
      </w:r>
      <w:r>
        <w:rPr>
          <w:rFonts w:ascii="仿宋" w:eastAsia="仿宋" w:hAnsi="仿宋" w:cs="Times New Roman" w:hint="eastAsia"/>
          <w:sz w:val="32"/>
          <w:szCs w:val="32"/>
        </w:rPr>
        <w:t>2</w:t>
      </w:r>
      <w:r>
        <w:rPr>
          <w:rFonts w:ascii="仿宋" w:eastAsia="仿宋" w:hAnsi="仿宋" w:cs="Times New Roman" w:hint="eastAsia"/>
          <w:sz w:val="32"/>
          <w:szCs w:val="32"/>
        </w:rPr>
        <w:t>年，在县委和市纪委监委的监督领导下，县纪委</w:t>
      </w:r>
      <w:r>
        <w:rPr>
          <w:rFonts w:ascii="仿宋" w:eastAsia="仿宋" w:hAnsi="仿宋" w:cs="Times New Roman" w:hint="eastAsia"/>
          <w:sz w:val="32"/>
          <w:szCs w:val="32"/>
        </w:rPr>
        <w:t>坚持以习近平新时代中国特色社会主义思想为指导，全面贯彻党的十九大和十九届二中、三中、四中全会精神，增强</w:t>
      </w:r>
      <w:r>
        <w:rPr>
          <w:rFonts w:ascii="仿宋" w:eastAsia="仿宋" w:hAnsi="仿宋" w:hint="eastAsia"/>
          <w:sz w:val="32"/>
          <w:szCs w:val="32"/>
        </w:rPr>
        <w:t>“</w:t>
      </w:r>
      <w:r>
        <w:rPr>
          <w:rFonts w:ascii="仿宋" w:eastAsia="仿宋" w:hAnsi="仿宋" w:cs="Times New Roman" w:hint="eastAsia"/>
          <w:sz w:val="32"/>
          <w:szCs w:val="32"/>
        </w:rPr>
        <w:t>四个意识</w:t>
      </w:r>
      <w:r>
        <w:rPr>
          <w:rFonts w:ascii="仿宋" w:eastAsia="仿宋" w:hAnsi="仿宋" w:hint="eastAsia"/>
          <w:sz w:val="32"/>
          <w:szCs w:val="32"/>
        </w:rPr>
        <w:t>”</w:t>
      </w:r>
      <w:r>
        <w:rPr>
          <w:rFonts w:ascii="仿宋" w:eastAsia="仿宋" w:hAnsi="仿宋" w:cs="Times New Roman" w:hint="eastAsia"/>
          <w:sz w:val="32"/>
          <w:szCs w:val="32"/>
        </w:rPr>
        <w:t>，坚定</w:t>
      </w:r>
      <w:r>
        <w:rPr>
          <w:rFonts w:ascii="仿宋" w:eastAsia="仿宋" w:hAnsi="仿宋" w:hint="eastAsia"/>
          <w:sz w:val="32"/>
          <w:szCs w:val="32"/>
        </w:rPr>
        <w:t>“</w:t>
      </w:r>
      <w:r>
        <w:rPr>
          <w:rFonts w:ascii="仿宋" w:eastAsia="仿宋" w:hAnsi="仿宋" w:cs="Times New Roman" w:hint="eastAsia"/>
          <w:sz w:val="32"/>
          <w:szCs w:val="32"/>
        </w:rPr>
        <w:t>四个自信</w:t>
      </w:r>
      <w:r>
        <w:rPr>
          <w:rFonts w:ascii="仿宋" w:eastAsia="仿宋" w:hAnsi="仿宋" w:hint="eastAsia"/>
          <w:sz w:val="32"/>
          <w:szCs w:val="32"/>
        </w:rPr>
        <w:t>”</w:t>
      </w:r>
      <w:r>
        <w:rPr>
          <w:rFonts w:ascii="仿宋" w:eastAsia="仿宋" w:hAnsi="仿宋" w:cs="Times New Roman" w:hint="eastAsia"/>
          <w:sz w:val="32"/>
          <w:szCs w:val="32"/>
        </w:rPr>
        <w:t>，做到</w:t>
      </w:r>
      <w:r>
        <w:rPr>
          <w:rFonts w:ascii="仿宋" w:eastAsia="仿宋" w:hAnsi="仿宋" w:hint="eastAsia"/>
          <w:sz w:val="32"/>
          <w:szCs w:val="32"/>
        </w:rPr>
        <w:t>“</w:t>
      </w:r>
      <w:r>
        <w:rPr>
          <w:rFonts w:ascii="仿宋" w:eastAsia="仿宋" w:hAnsi="仿宋" w:cs="Times New Roman" w:hint="eastAsia"/>
          <w:sz w:val="32"/>
          <w:szCs w:val="32"/>
        </w:rPr>
        <w:t>两个维护</w:t>
      </w:r>
      <w:r>
        <w:rPr>
          <w:rFonts w:ascii="仿宋" w:eastAsia="仿宋" w:hAnsi="仿宋" w:hint="eastAsia"/>
          <w:sz w:val="32"/>
          <w:szCs w:val="32"/>
        </w:rPr>
        <w:t>”</w:t>
      </w:r>
      <w:r>
        <w:rPr>
          <w:rFonts w:ascii="仿宋" w:eastAsia="仿宋" w:hAnsi="仿宋" w:cs="Times New Roman" w:hint="eastAsia"/>
          <w:sz w:val="32"/>
          <w:szCs w:val="32"/>
        </w:rPr>
        <w:t>，坚持稳中求进工作总基调，全县纪检监察工作实现高质量发展。</w:t>
      </w:r>
      <w:r>
        <w:rPr>
          <w:rFonts w:ascii="仿宋" w:eastAsia="仿宋" w:hAnsi="仿宋" w:cs="Times New Roman" w:hint="eastAsia"/>
          <w:sz w:val="32"/>
          <w:szCs w:val="32"/>
        </w:rPr>
        <w:t>202</w:t>
      </w:r>
      <w:r>
        <w:rPr>
          <w:rFonts w:ascii="仿宋" w:eastAsia="仿宋" w:hAnsi="仿宋" w:cs="Times New Roman" w:hint="eastAsia"/>
          <w:sz w:val="32"/>
          <w:szCs w:val="32"/>
        </w:rPr>
        <w:t>3</w:t>
      </w:r>
      <w:r>
        <w:rPr>
          <w:rFonts w:ascii="仿宋" w:eastAsia="仿宋" w:hAnsi="仿宋" w:cs="Times New Roman" w:hint="eastAsia"/>
          <w:sz w:val="32"/>
          <w:szCs w:val="32"/>
        </w:rPr>
        <w:t>年，继续坚持以习近平新时代中国特色社会主义思想为指导，严格落实中省市纪委各项工作部署，不忘初心</w:t>
      </w:r>
      <w:r w:rsidR="00E84837">
        <w:rPr>
          <w:rFonts w:ascii="仿宋" w:eastAsia="仿宋" w:hAnsi="仿宋" w:cs="Times New Roman" w:hint="eastAsia"/>
          <w:sz w:val="32"/>
          <w:szCs w:val="32"/>
        </w:rPr>
        <w:t>、</w:t>
      </w:r>
      <w:r>
        <w:rPr>
          <w:rFonts w:ascii="仿宋" w:eastAsia="仿宋" w:hAnsi="仿宋" w:cs="Times New Roman" w:hint="eastAsia"/>
          <w:sz w:val="32"/>
          <w:szCs w:val="32"/>
        </w:rPr>
        <w:t>牢记使命，忠实履行党章和宪法赋予的职责，坚持和完善党和国家监督体系，确保党中央和省市县委决策部署落地见效，为实现第一个百年奋斗目标提供坚强保障。</w:t>
      </w:r>
    </w:p>
    <w:p w:rsidR="00F26BC3" w:rsidRDefault="008F1CDA">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（四）部门整体支出绩效指标</w:t>
      </w:r>
    </w:p>
    <w:tbl>
      <w:tblPr>
        <w:tblW w:w="11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825"/>
        <w:gridCol w:w="1346"/>
        <w:gridCol w:w="3118"/>
        <w:gridCol w:w="2268"/>
        <w:gridCol w:w="567"/>
        <w:gridCol w:w="567"/>
        <w:gridCol w:w="567"/>
        <w:gridCol w:w="1651"/>
      </w:tblGrid>
      <w:tr w:rsidR="00F26BC3">
        <w:trPr>
          <w:trHeight w:val="326"/>
          <w:tblHeader/>
          <w:jc w:val="center"/>
        </w:trPr>
        <w:tc>
          <w:tcPr>
            <w:tcW w:w="558"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二级</w:t>
            </w:r>
          </w:p>
          <w:p w:rsidR="00F26BC3" w:rsidRDefault="008F1CDA">
            <w:pPr>
              <w:widowControl/>
              <w:adjustRightInd w:val="0"/>
              <w:snapToGrid w:val="0"/>
              <w:jc w:val="center"/>
              <w:rPr>
                <w:rFonts w:ascii="方正书宋_GBK" w:eastAsia="方正书宋_GBK"/>
                <w:b/>
              </w:rPr>
            </w:pPr>
            <w:r>
              <w:rPr>
                <w:rFonts w:ascii="方正书宋_GBK" w:eastAsia="方正书宋_GBK"/>
                <w:b/>
              </w:rPr>
              <w:t>指标</w:t>
            </w:r>
          </w:p>
        </w:tc>
        <w:tc>
          <w:tcPr>
            <w:tcW w:w="1346"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三级</w:t>
            </w:r>
          </w:p>
          <w:p w:rsidR="00F26BC3" w:rsidRDefault="008F1CDA">
            <w:pPr>
              <w:widowControl/>
              <w:adjustRightInd w:val="0"/>
              <w:snapToGrid w:val="0"/>
              <w:jc w:val="center"/>
              <w:rPr>
                <w:rFonts w:ascii="方正书宋_GBK" w:eastAsia="方正书宋_GBK"/>
                <w:b/>
              </w:rPr>
            </w:pPr>
            <w:r>
              <w:rPr>
                <w:rFonts w:ascii="方正书宋_GBK" w:eastAsia="方正书宋_GBK"/>
                <w:b/>
              </w:rPr>
              <w:t>指标</w:t>
            </w:r>
          </w:p>
        </w:tc>
        <w:tc>
          <w:tcPr>
            <w:tcW w:w="3118"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评（扣）分标准</w:t>
            </w:r>
          </w:p>
        </w:tc>
        <w:tc>
          <w:tcPr>
            <w:tcW w:w="2268"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绩效指标</w:t>
            </w:r>
          </w:p>
          <w:p w:rsidR="00F26BC3" w:rsidRDefault="008F1CDA">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指标值</w:t>
            </w:r>
          </w:p>
        </w:tc>
        <w:tc>
          <w:tcPr>
            <w:tcW w:w="1651"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指标值</w:t>
            </w:r>
          </w:p>
          <w:p w:rsidR="00F26BC3" w:rsidRDefault="008F1CDA">
            <w:pPr>
              <w:widowControl/>
              <w:adjustRightInd w:val="0"/>
              <w:snapToGrid w:val="0"/>
              <w:jc w:val="center"/>
              <w:rPr>
                <w:rFonts w:ascii="方正书宋_GBK" w:eastAsia="方正书宋_GBK"/>
                <w:b/>
              </w:rPr>
            </w:pPr>
            <w:r>
              <w:rPr>
                <w:rFonts w:ascii="方正书宋_GBK" w:eastAsia="方正书宋_GBK"/>
                <w:b/>
              </w:rPr>
              <w:t>确定依据</w:t>
            </w:r>
          </w:p>
        </w:tc>
      </w:tr>
      <w:tr w:rsidR="00F26BC3">
        <w:trPr>
          <w:trHeight w:val="533"/>
          <w:tblHeader/>
          <w:jc w:val="center"/>
        </w:trPr>
        <w:tc>
          <w:tcPr>
            <w:tcW w:w="558" w:type="dxa"/>
            <w:vMerge/>
            <w:tcBorders>
              <w:tl2br w:val="nil"/>
              <w:tr2bl w:val="nil"/>
            </w:tcBorders>
            <w:vAlign w:val="center"/>
          </w:tcPr>
          <w:p w:rsidR="00F26BC3" w:rsidRDefault="00F26BC3"/>
        </w:tc>
        <w:tc>
          <w:tcPr>
            <w:tcW w:w="825" w:type="dxa"/>
            <w:vMerge/>
            <w:tcBorders>
              <w:tl2br w:val="nil"/>
              <w:tr2bl w:val="nil"/>
            </w:tcBorders>
            <w:vAlign w:val="center"/>
          </w:tcPr>
          <w:p w:rsidR="00F26BC3" w:rsidRDefault="00F26BC3"/>
        </w:tc>
        <w:tc>
          <w:tcPr>
            <w:tcW w:w="1346" w:type="dxa"/>
            <w:vMerge/>
            <w:tcBorders>
              <w:tl2br w:val="nil"/>
              <w:tr2bl w:val="nil"/>
            </w:tcBorders>
            <w:vAlign w:val="center"/>
          </w:tcPr>
          <w:p w:rsidR="00F26BC3" w:rsidRDefault="00F26BC3"/>
        </w:tc>
        <w:tc>
          <w:tcPr>
            <w:tcW w:w="3118" w:type="dxa"/>
            <w:vMerge/>
            <w:tcBorders>
              <w:tl2br w:val="nil"/>
              <w:tr2bl w:val="nil"/>
            </w:tcBorders>
            <w:vAlign w:val="center"/>
          </w:tcPr>
          <w:p w:rsidR="00F26BC3" w:rsidRDefault="00F26BC3"/>
        </w:tc>
        <w:tc>
          <w:tcPr>
            <w:tcW w:w="2268" w:type="dxa"/>
            <w:vMerge/>
            <w:tcBorders>
              <w:tl2br w:val="nil"/>
              <w:tr2bl w:val="nil"/>
            </w:tcBorders>
            <w:vAlign w:val="center"/>
          </w:tcPr>
          <w:p w:rsidR="00F26BC3" w:rsidRDefault="00F26BC3"/>
        </w:tc>
        <w:tc>
          <w:tcPr>
            <w:tcW w:w="567" w:type="dxa"/>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rsidR="00F26BC3" w:rsidRDefault="008F1CDA">
            <w:pPr>
              <w:widowControl/>
              <w:adjustRightInd w:val="0"/>
              <w:snapToGrid w:val="0"/>
              <w:jc w:val="center"/>
              <w:rPr>
                <w:rFonts w:ascii="方正书宋_GBK" w:eastAsia="方正书宋_GBK"/>
                <w:b/>
              </w:rPr>
            </w:pPr>
            <w:r>
              <w:rPr>
                <w:rFonts w:ascii="方正书宋_GBK" w:eastAsia="方正书宋_GBK"/>
                <w:b/>
              </w:rPr>
              <w:t>单位</w:t>
            </w:r>
          </w:p>
        </w:tc>
        <w:tc>
          <w:tcPr>
            <w:tcW w:w="1651" w:type="dxa"/>
            <w:vMerge/>
            <w:tcBorders>
              <w:tl2br w:val="nil"/>
              <w:tr2bl w:val="nil"/>
            </w:tcBorders>
            <w:vAlign w:val="center"/>
          </w:tcPr>
          <w:p w:rsidR="00F26BC3" w:rsidRDefault="00F26BC3"/>
        </w:tc>
      </w:tr>
      <w:tr w:rsidR="00F26BC3">
        <w:trPr>
          <w:trHeight w:val="594"/>
          <w:jc w:val="center"/>
        </w:trPr>
        <w:tc>
          <w:tcPr>
            <w:tcW w:w="558" w:type="dxa"/>
            <w:vMerge w:val="restart"/>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数量</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全年出差人次</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全年累计出差人次达到</w:t>
            </w:r>
            <w:r>
              <w:rPr>
                <w:rFonts w:hint="eastAsia"/>
                <w:color w:val="000000"/>
                <w:sz w:val="18"/>
                <w:szCs w:val="18"/>
              </w:rPr>
              <w:t>100</w:t>
            </w:r>
            <w:r>
              <w:rPr>
                <w:rFonts w:hint="eastAsia"/>
                <w:color w:val="000000"/>
                <w:sz w:val="18"/>
                <w:szCs w:val="18"/>
              </w:rPr>
              <w:t>人次，得满分，每少</w:t>
            </w:r>
            <w:r>
              <w:rPr>
                <w:rFonts w:hint="eastAsia"/>
                <w:color w:val="000000"/>
                <w:sz w:val="18"/>
                <w:szCs w:val="18"/>
              </w:rPr>
              <w:t>1</w:t>
            </w:r>
            <w:r>
              <w:rPr>
                <w:rFonts w:hint="eastAsia"/>
                <w:color w:val="000000"/>
                <w:sz w:val="18"/>
                <w:szCs w:val="18"/>
              </w:rPr>
              <w:t>人次，减指标分值</w:t>
            </w:r>
            <w:r>
              <w:rPr>
                <w:rFonts w:hint="eastAsia"/>
                <w:color w:val="000000"/>
                <w:sz w:val="18"/>
                <w:szCs w:val="18"/>
              </w:rPr>
              <w:t>2%</w:t>
            </w:r>
            <w:r>
              <w:rPr>
                <w:rFonts w:hint="eastAsia"/>
                <w:color w:val="000000"/>
                <w:sz w:val="18"/>
                <w:szCs w:val="18"/>
              </w:rPr>
              <w:t>，低于</w:t>
            </w:r>
            <w:r>
              <w:rPr>
                <w:rFonts w:hint="eastAsia"/>
                <w:color w:val="000000"/>
                <w:sz w:val="18"/>
                <w:szCs w:val="18"/>
              </w:rPr>
              <w:t>60</w:t>
            </w:r>
            <w:r>
              <w:rPr>
                <w:rFonts w:hint="eastAsia"/>
                <w:color w:val="000000"/>
                <w:sz w:val="18"/>
                <w:szCs w:val="18"/>
              </w:rPr>
              <w:t>人次不得分。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全年办案出差的人次</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100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人次</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实施计划</w:t>
            </w:r>
          </w:p>
        </w:tc>
      </w:tr>
      <w:tr w:rsidR="00F26BC3">
        <w:trPr>
          <w:trHeight w:val="594"/>
          <w:jc w:val="center"/>
        </w:trPr>
        <w:tc>
          <w:tcPr>
            <w:tcW w:w="558" w:type="dxa"/>
            <w:vMerge/>
            <w:tcBorders>
              <w:tl2br w:val="nil"/>
              <w:tr2bl w:val="nil"/>
            </w:tcBorders>
            <w:vAlign w:val="center"/>
          </w:tcPr>
          <w:p w:rsidR="00F26BC3" w:rsidRDefault="00F26BC3">
            <w:pPr>
              <w:widowControl/>
              <w:adjustRightInd w:val="0"/>
              <w:snapToGrid w:val="0"/>
              <w:jc w:val="center"/>
              <w:rPr>
                <w:rFonts w:ascii="方正书宋_GBK" w:eastAsia="方正书宋_GBK"/>
              </w:rPr>
            </w:pPr>
          </w:p>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数量</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办理案件</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办理案件数量≥</w:t>
            </w:r>
            <w:r>
              <w:rPr>
                <w:rFonts w:hint="eastAsia"/>
                <w:color w:val="000000"/>
                <w:sz w:val="18"/>
                <w:szCs w:val="18"/>
              </w:rPr>
              <w:t>20</w:t>
            </w:r>
            <w:r>
              <w:rPr>
                <w:rFonts w:hint="eastAsia"/>
                <w:color w:val="000000"/>
                <w:sz w:val="18"/>
                <w:szCs w:val="18"/>
              </w:rPr>
              <w:t>件得满分，办理案件数量每减少</w:t>
            </w:r>
            <w:r>
              <w:rPr>
                <w:rFonts w:hint="eastAsia"/>
                <w:color w:val="000000"/>
                <w:sz w:val="18"/>
                <w:szCs w:val="18"/>
              </w:rPr>
              <w:t>1</w:t>
            </w:r>
            <w:r>
              <w:rPr>
                <w:rFonts w:hint="eastAsia"/>
                <w:color w:val="000000"/>
                <w:sz w:val="18"/>
                <w:szCs w:val="18"/>
              </w:rPr>
              <w:t>件，减指标分值的</w:t>
            </w:r>
            <w:r>
              <w:rPr>
                <w:rFonts w:hint="eastAsia"/>
                <w:color w:val="000000"/>
                <w:sz w:val="18"/>
                <w:szCs w:val="18"/>
              </w:rPr>
              <w:t>5%</w:t>
            </w:r>
            <w:r>
              <w:rPr>
                <w:rFonts w:hint="eastAsia"/>
                <w:color w:val="000000"/>
                <w:sz w:val="18"/>
                <w:szCs w:val="18"/>
              </w:rPr>
              <w:t>，减少</w:t>
            </w:r>
            <w:r>
              <w:rPr>
                <w:rFonts w:hint="eastAsia"/>
                <w:color w:val="000000"/>
                <w:sz w:val="18"/>
                <w:szCs w:val="18"/>
              </w:rPr>
              <w:t>10</w:t>
            </w:r>
            <w:r>
              <w:rPr>
                <w:rFonts w:hint="eastAsia"/>
                <w:color w:val="000000"/>
                <w:sz w:val="18"/>
                <w:szCs w:val="18"/>
              </w:rPr>
              <w:t>件得</w:t>
            </w:r>
            <w:r>
              <w:rPr>
                <w:rFonts w:hint="eastAsia"/>
                <w:color w:val="000000"/>
                <w:sz w:val="18"/>
                <w:szCs w:val="18"/>
              </w:rPr>
              <w:t>0</w:t>
            </w:r>
            <w:r>
              <w:rPr>
                <w:rFonts w:hint="eastAsia"/>
                <w:color w:val="000000"/>
                <w:sz w:val="18"/>
                <w:szCs w:val="18"/>
              </w:rPr>
              <w:t>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办理案件的数量</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20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件</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统计表</w:t>
            </w:r>
          </w:p>
        </w:tc>
      </w:tr>
      <w:tr w:rsidR="00F26BC3">
        <w:trPr>
          <w:trHeight w:val="614"/>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质量</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案件完结率</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案件完结率每下降</w:t>
            </w:r>
            <w:r>
              <w:rPr>
                <w:rFonts w:hint="eastAsia"/>
                <w:color w:val="000000"/>
                <w:sz w:val="18"/>
                <w:szCs w:val="18"/>
              </w:rPr>
              <w:t>5%</w:t>
            </w:r>
            <w:r>
              <w:rPr>
                <w:rFonts w:hint="eastAsia"/>
                <w:color w:val="000000"/>
                <w:sz w:val="18"/>
                <w:szCs w:val="18"/>
              </w:rPr>
              <w:t>，减指标分值</w:t>
            </w:r>
            <w:r>
              <w:rPr>
                <w:rFonts w:hint="eastAsia"/>
                <w:color w:val="000000"/>
                <w:sz w:val="18"/>
                <w:szCs w:val="18"/>
              </w:rPr>
              <w:t>10%</w:t>
            </w:r>
            <w:r>
              <w:rPr>
                <w:rFonts w:hint="eastAsia"/>
                <w:color w:val="000000"/>
                <w:sz w:val="18"/>
                <w:szCs w:val="18"/>
              </w:rPr>
              <w:t>，案件完结率低于</w:t>
            </w:r>
            <w:r>
              <w:rPr>
                <w:rFonts w:hint="eastAsia"/>
                <w:color w:val="000000"/>
                <w:sz w:val="18"/>
                <w:szCs w:val="18"/>
              </w:rPr>
              <w:t>50%</w:t>
            </w:r>
            <w:r>
              <w:rPr>
                <w:rFonts w:hint="eastAsia"/>
                <w:color w:val="000000"/>
                <w:sz w:val="18"/>
                <w:szCs w:val="18"/>
              </w:rPr>
              <w:t>得</w:t>
            </w:r>
            <w:r>
              <w:rPr>
                <w:rFonts w:hint="eastAsia"/>
                <w:color w:val="000000"/>
                <w:sz w:val="18"/>
                <w:szCs w:val="18"/>
              </w:rPr>
              <w:t>0</w:t>
            </w:r>
            <w:r>
              <w:rPr>
                <w:rFonts w:hint="eastAsia"/>
                <w:color w:val="000000"/>
                <w:sz w:val="18"/>
                <w:szCs w:val="18"/>
              </w:rPr>
              <w:t>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完结的案件数量与案件总数量的比例</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90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工作计划</w:t>
            </w:r>
          </w:p>
        </w:tc>
      </w:tr>
      <w:tr w:rsidR="00F26BC3">
        <w:trPr>
          <w:trHeight w:val="458"/>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时效</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案件完成及时率</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办结案件时间在工期内完成得满分，每延期一天减时效分值</w:t>
            </w:r>
            <w:r>
              <w:rPr>
                <w:rFonts w:hint="eastAsia"/>
                <w:color w:val="000000"/>
                <w:sz w:val="18"/>
                <w:szCs w:val="18"/>
              </w:rPr>
              <w:t>1%</w:t>
            </w:r>
            <w:r>
              <w:rPr>
                <w:rFonts w:hint="eastAsia"/>
                <w:color w:val="000000"/>
                <w:sz w:val="18"/>
                <w:szCs w:val="18"/>
              </w:rPr>
              <w:t>，延期超过</w:t>
            </w:r>
            <w:r>
              <w:rPr>
                <w:rFonts w:hint="eastAsia"/>
                <w:color w:val="000000"/>
                <w:sz w:val="18"/>
                <w:szCs w:val="18"/>
              </w:rPr>
              <w:t>50%</w:t>
            </w:r>
            <w:r>
              <w:rPr>
                <w:rFonts w:hint="eastAsia"/>
                <w:color w:val="000000"/>
                <w:sz w:val="18"/>
                <w:szCs w:val="18"/>
              </w:rPr>
              <w:t>得</w:t>
            </w:r>
            <w:r>
              <w:rPr>
                <w:rFonts w:hint="eastAsia"/>
                <w:color w:val="000000"/>
                <w:sz w:val="18"/>
                <w:szCs w:val="18"/>
              </w:rPr>
              <w:t>0</w:t>
            </w:r>
            <w:r>
              <w:rPr>
                <w:rFonts w:hint="eastAsia"/>
                <w:color w:val="000000"/>
                <w:sz w:val="18"/>
                <w:szCs w:val="18"/>
              </w:rPr>
              <w:t>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年度案件完成及时情况</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100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工作计划</w:t>
            </w:r>
          </w:p>
        </w:tc>
      </w:tr>
      <w:tr w:rsidR="00F26BC3">
        <w:trPr>
          <w:trHeight w:val="614"/>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成本</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成本控制率</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达到目标值得满分，每偏离</w:t>
            </w:r>
            <w:r>
              <w:rPr>
                <w:rFonts w:hint="eastAsia"/>
                <w:color w:val="000000"/>
                <w:sz w:val="18"/>
                <w:szCs w:val="18"/>
              </w:rPr>
              <w:t>5%</w:t>
            </w:r>
            <w:r>
              <w:rPr>
                <w:rFonts w:hint="eastAsia"/>
                <w:color w:val="000000"/>
                <w:sz w:val="18"/>
                <w:szCs w:val="18"/>
              </w:rPr>
              <w:t>，扣减</w:t>
            </w:r>
            <w:r>
              <w:rPr>
                <w:rFonts w:hint="eastAsia"/>
                <w:color w:val="000000"/>
                <w:sz w:val="18"/>
                <w:szCs w:val="18"/>
              </w:rPr>
              <w:t>5%</w:t>
            </w:r>
            <w:r>
              <w:rPr>
                <w:rFonts w:hint="eastAsia"/>
                <w:color w:val="000000"/>
                <w:sz w:val="18"/>
                <w:szCs w:val="18"/>
              </w:rPr>
              <w:t>权重分，偏离超</w:t>
            </w:r>
            <w:r>
              <w:rPr>
                <w:rFonts w:hint="eastAsia"/>
                <w:color w:val="000000"/>
                <w:sz w:val="18"/>
                <w:szCs w:val="18"/>
              </w:rPr>
              <w:t>15%</w:t>
            </w:r>
            <w:r>
              <w:rPr>
                <w:rFonts w:hint="eastAsia"/>
                <w:color w:val="000000"/>
                <w:sz w:val="18"/>
                <w:szCs w:val="18"/>
              </w:rPr>
              <w:t>，不得分。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年度内办理案件成本控制情况</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100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预算安排</w:t>
            </w:r>
          </w:p>
        </w:tc>
      </w:tr>
      <w:tr w:rsidR="00F26BC3">
        <w:trPr>
          <w:trHeight w:val="614"/>
          <w:jc w:val="center"/>
        </w:trPr>
        <w:tc>
          <w:tcPr>
            <w:tcW w:w="558" w:type="dxa"/>
            <w:vMerge w:val="restart"/>
            <w:tcBorders>
              <w:tl2br w:val="nil"/>
              <w:tr2bl w:val="nil"/>
            </w:tcBorders>
            <w:vAlign w:val="center"/>
          </w:tcPr>
          <w:p w:rsidR="00F26BC3" w:rsidRDefault="008F1CDA">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社会</w:t>
            </w:r>
          </w:p>
          <w:p w:rsidR="00F26BC3" w:rsidRDefault="008F1CDA">
            <w:pPr>
              <w:widowControl/>
              <w:adjustRightInd w:val="0"/>
              <w:snapToGrid w:val="0"/>
              <w:jc w:val="center"/>
              <w:rPr>
                <w:rFonts w:ascii="方正书宋_GBK" w:eastAsia="方正书宋_GBK"/>
              </w:rPr>
            </w:pPr>
            <w:r>
              <w:rPr>
                <w:rFonts w:ascii="方正书宋_GBK" w:eastAsia="方正书宋_GBK"/>
              </w:rPr>
              <w:t>效益</w:t>
            </w:r>
          </w:p>
        </w:tc>
        <w:tc>
          <w:tcPr>
            <w:tcW w:w="1346"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维护群众利益</w:t>
            </w:r>
          </w:p>
        </w:tc>
        <w:tc>
          <w:tcPr>
            <w:tcW w:w="311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显著提升得满分，一般得</w:t>
            </w:r>
            <w:r>
              <w:rPr>
                <w:rFonts w:hint="eastAsia"/>
                <w:color w:val="000000"/>
                <w:sz w:val="18"/>
                <w:szCs w:val="18"/>
              </w:rPr>
              <w:t>50%</w:t>
            </w:r>
            <w:r>
              <w:rPr>
                <w:rFonts w:hint="eastAsia"/>
                <w:color w:val="000000"/>
                <w:sz w:val="18"/>
                <w:szCs w:val="18"/>
              </w:rPr>
              <w:t>，不显著不得分。</w:t>
            </w:r>
          </w:p>
        </w:tc>
        <w:tc>
          <w:tcPr>
            <w:tcW w:w="2268" w:type="dxa"/>
            <w:tcBorders>
              <w:tl2br w:val="nil"/>
              <w:tr2bl w:val="nil"/>
            </w:tcBorders>
            <w:vAlign w:val="center"/>
          </w:tcPr>
          <w:p w:rsidR="00F26BC3" w:rsidRDefault="008F1CDA">
            <w:pPr>
              <w:rPr>
                <w:rFonts w:ascii="宋体" w:hAnsi="宋体" w:cs="宋体"/>
                <w:color w:val="000000"/>
                <w:sz w:val="18"/>
                <w:szCs w:val="18"/>
              </w:rPr>
            </w:pPr>
            <w:r>
              <w:rPr>
                <w:rFonts w:hint="eastAsia"/>
                <w:color w:val="000000"/>
                <w:sz w:val="18"/>
                <w:szCs w:val="18"/>
              </w:rPr>
              <w:t>加大纪检监察力度，营造廉洁勤政氛围、辐射范围的效果</w:t>
            </w:r>
          </w:p>
        </w:tc>
        <w:tc>
          <w:tcPr>
            <w:tcW w:w="1701" w:type="dxa"/>
            <w:gridSpan w:val="3"/>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rPr>
              <w:t>效果显著</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问卷调查</w:t>
            </w:r>
          </w:p>
        </w:tc>
      </w:tr>
      <w:tr w:rsidR="00F26BC3">
        <w:trPr>
          <w:trHeight w:val="614"/>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hint="eastAsia"/>
              </w:rPr>
              <w:t>经济</w:t>
            </w:r>
          </w:p>
          <w:p w:rsidR="00F26BC3" w:rsidRDefault="008F1CDA">
            <w:pPr>
              <w:widowControl/>
              <w:adjustRightInd w:val="0"/>
              <w:snapToGrid w:val="0"/>
              <w:jc w:val="center"/>
              <w:rPr>
                <w:rFonts w:ascii="方正书宋_GBK" w:eastAsia="方正书宋_GBK"/>
              </w:rPr>
            </w:pPr>
            <w:r>
              <w:rPr>
                <w:rFonts w:ascii="方正书宋_GBK" w:eastAsia="方正书宋_GBK" w:hint="eastAsia"/>
              </w:rPr>
              <w:t>效益</w:t>
            </w:r>
          </w:p>
        </w:tc>
        <w:tc>
          <w:tcPr>
            <w:tcW w:w="1346"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3118"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2268"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1651" w:type="dxa"/>
            <w:tcBorders>
              <w:tl2br w:val="nil"/>
              <w:tr2bl w:val="nil"/>
            </w:tcBorders>
            <w:vAlign w:val="center"/>
          </w:tcPr>
          <w:p w:rsidR="00F26BC3" w:rsidRDefault="00F26BC3">
            <w:pPr>
              <w:widowControl/>
              <w:adjustRightInd w:val="0"/>
              <w:snapToGrid w:val="0"/>
              <w:rPr>
                <w:rFonts w:ascii="方正书宋_GBK" w:eastAsia="方正书宋_GBK"/>
              </w:rPr>
            </w:pPr>
          </w:p>
        </w:tc>
      </w:tr>
      <w:tr w:rsidR="00F26BC3">
        <w:trPr>
          <w:trHeight w:val="614"/>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hint="eastAsia"/>
              </w:rPr>
              <w:t>生态</w:t>
            </w:r>
          </w:p>
          <w:p w:rsidR="00F26BC3" w:rsidRDefault="008F1CDA">
            <w:pPr>
              <w:widowControl/>
              <w:adjustRightInd w:val="0"/>
              <w:snapToGrid w:val="0"/>
              <w:jc w:val="center"/>
              <w:rPr>
                <w:rFonts w:ascii="方正书宋_GBK" w:eastAsia="方正书宋_GBK"/>
              </w:rPr>
            </w:pPr>
            <w:r>
              <w:rPr>
                <w:rFonts w:ascii="方正书宋_GBK" w:eastAsia="方正书宋_GBK" w:hint="eastAsia"/>
              </w:rPr>
              <w:t>效益</w:t>
            </w:r>
          </w:p>
        </w:tc>
        <w:tc>
          <w:tcPr>
            <w:tcW w:w="1346"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3118"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2268"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rPr>
                <w:rFonts w:ascii="方正书宋_GBK" w:eastAsia="方正书宋_GBK"/>
              </w:rPr>
            </w:pPr>
          </w:p>
        </w:tc>
        <w:tc>
          <w:tcPr>
            <w:tcW w:w="1651" w:type="dxa"/>
            <w:tcBorders>
              <w:tl2br w:val="nil"/>
              <w:tr2bl w:val="nil"/>
            </w:tcBorders>
            <w:vAlign w:val="center"/>
          </w:tcPr>
          <w:p w:rsidR="00F26BC3" w:rsidRDefault="00F26BC3">
            <w:pPr>
              <w:widowControl/>
              <w:adjustRightInd w:val="0"/>
              <w:snapToGrid w:val="0"/>
              <w:rPr>
                <w:rFonts w:ascii="方正书宋_GBK" w:eastAsia="方正书宋_GBK"/>
              </w:rPr>
            </w:pPr>
          </w:p>
        </w:tc>
      </w:tr>
      <w:tr w:rsidR="00F26BC3">
        <w:trPr>
          <w:trHeight w:val="770"/>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adjustRightInd w:val="0"/>
              <w:snapToGrid w:val="0"/>
              <w:jc w:val="center"/>
              <w:rPr>
                <w:rFonts w:ascii="方正书宋_GBK" w:eastAsia="方正书宋_GBK"/>
              </w:rPr>
            </w:pPr>
            <w:r>
              <w:rPr>
                <w:rFonts w:ascii="方正书宋_GBK" w:eastAsia="方正书宋_GBK" w:hint="eastAsia"/>
              </w:rPr>
              <w:t>可持续影响</w:t>
            </w:r>
          </w:p>
        </w:tc>
        <w:tc>
          <w:tcPr>
            <w:tcW w:w="1346" w:type="dxa"/>
            <w:tcBorders>
              <w:tl2br w:val="nil"/>
              <w:tr2bl w:val="nil"/>
            </w:tcBorders>
            <w:noWrap/>
            <w:vAlign w:val="center"/>
          </w:tcPr>
          <w:p w:rsidR="00F26BC3" w:rsidRDefault="00F26BC3">
            <w:pPr>
              <w:widowControl/>
              <w:adjustRightInd w:val="0"/>
              <w:snapToGrid w:val="0"/>
              <w:rPr>
                <w:rFonts w:ascii="方正书宋_GBK" w:eastAsia="方正书宋_GBK"/>
              </w:rPr>
            </w:pPr>
          </w:p>
        </w:tc>
        <w:tc>
          <w:tcPr>
            <w:tcW w:w="3118" w:type="dxa"/>
            <w:tcBorders>
              <w:tl2br w:val="nil"/>
              <w:tr2bl w:val="nil"/>
            </w:tcBorders>
            <w:noWrap/>
            <w:vAlign w:val="center"/>
          </w:tcPr>
          <w:p w:rsidR="00F26BC3" w:rsidRDefault="00F26BC3">
            <w:pPr>
              <w:widowControl/>
              <w:adjustRightInd w:val="0"/>
              <w:snapToGrid w:val="0"/>
              <w:rPr>
                <w:rFonts w:ascii="方正书宋_GBK" w:eastAsia="方正书宋_GBK"/>
              </w:rPr>
            </w:pPr>
          </w:p>
        </w:tc>
        <w:tc>
          <w:tcPr>
            <w:tcW w:w="2268" w:type="dxa"/>
            <w:tcBorders>
              <w:tl2br w:val="nil"/>
              <w:tr2bl w:val="nil"/>
            </w:tcBorders>
            <w:noWrap/>
            <w:vAlign w:val="center"/>
          </w:tcPr>
          <w:p w:rsidR="00F26BC3" w:rsidRDefault="00F26BC3">
            <w:pPr>
              <w:widowControl/>
              <w:adjustRightInd w:val="0"/>
              <w:snapToGrid w:val="0"/>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jc w:val="center"/>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jc w:val="center"/>
              <w:rPr>
                <w:rFonts w:ascii="方正书宋_GBK" w:eastAsia="方正书宋_GBK"/>
              </w:rPr>
            </w:pPr>
          </w:p>
        </w:tc>
        <w:tc>
          <w:tcPr>
            <w:tcW w:w="567" w:type="dxa"/>
            <w:tcBorders>
              <w:tl2br w:val="nil"/>
              <w:tr2bl w:val="nil"/>
            </w:tcBorders>
            <w:vAlign w:val="center"/>
          </w:tcPr>
          <w:p w:rsidR="00F26BC3" w:rsidRDefault="00F26BC3">
            <w:pPr>
              <w:widowControl/>
              <w:adjustRightInd w:val="0"/>
              <w:snapToGrid w:val="0"/>
              <w:jc w:val="center"/>
              <w:rPr>
                <w:rFonts w:ascii="方正书宋_GBK" w:eastAsia="方正书宋_GBK"/>
              </w:rPr>
            </w:pPr>
          </w:p>
        </w:tc>
        <w:tc>
          <w:tcPr>
            <w:tcW w:w="1651" w:type="dxa"/>
            <w:tcBorders>
              <w:tl2br w:val="nil"/>
              <w:tr2bl w:val="nil"/>
            </w:tcBorders>
            <w:vAlign w:val="center"/>
          </w:tcPr>
          <w:p w:rsidR="00F26BC3" w:rsidRDefault="00F26BC3">
            <w:pPr>
              <w:widowControl/>
              <w:adjustRightInd w:val="0"/>
              <w:snapToGrid w:val="0"/>
              <w:rPr>
                <w:rFonts w:ascii="方正书宋_GBK" w:eastAsia="方正书宋_GBK"/>
              </w:rPr>
            </w:pPr>
          </w:p>
        </w:tc>
      </w:tr>
      <w:tr w:rsidR="00F26BC3">
        <w:trPr>
          <w:trHeight w:val="604"/>
          <w:jc w:val="center"/>
        </w:trPr>
        <w:tc>
          <w:tcPr>
            <w:tcW w:w="558" w:type="dxa"/>
            <w:vMerge/>
            <w:tcBorders>
              <w:tl2br w:val="nil"/>
              <w:tr2bl w:val="nil"/>
            </w:tcBorders>
            <w:vAlign w:val="center"/>
          </w:tcPr>
          <w:p w:rsidR="00F26BC3" w:rsidRDefault="00F26BC3"/>
        </w:tc>
        <w:tc>
          <w:tcPr>
            <w:tcW w:w="825" w:type="dxa"/>
            <w:tcBorders>
              <w:tl2br w:val="nil"/>
              <w:tr2bl w:val="nil"/>
            </w:tcBorders>
            <w:vAlign w:val="center"/>
          </w:tcPr>
          <w:p w:rsidR="00F26BC3" w:rsidRDefault="008F1CDA">
            <w:pPr>
              <w:widowControl/>
              <w:adjustRightInd w:val="0"/>
              <w:snapToGrid w:val="0"/>
              <w:jc w:val="center"/>
              <w:rPr>
                <w:rFonts w:ascii="方正书宋_GBK" w:eastAsia="方正书宋_GBK"/>
              </w:rPr>
            </w:pPr>
            <w:r>
              <w:rPr>
                <w:rFonts w:ascii="方正书宋_GBK" w:eastAsia="方正书宋_GBK" w:hint="eastAsia"/>
              </w:rPr>
              <w:t>满意度</w:t>
            </w:r>
          </w:p>
        </w:tc>
        <w:tc>
          <w:tcPr>
            <w:tcW w:w="1346" w:type="dxa"/>
            <w:tcBorders>
              <w:tl2br w:val="nil"/>
              <w:tr2bl w:val="nil"/>
            </w:tcBorders>
            <w:noWrap/>
            <w:vAlign w:val="center"/>
          </w:tcPr>
          <w:p w:rsidR="00F26BC3" w:rsidRDefault="008F1CDA">
            <w:pPr>
              <w:rPr>
                <w:rFonts w:ascii="宋体" w:hAnsi="宋体" w:cs="宋体"/>
                <w:color w:val="000000"/>
                <w:sz w:val="18"/>
                <w:szCs w:val="18"/>
              </w:rPr>
            </w:pPr>
            <w:r>
              <w:rPr>
                <w:rFonts w:hint="eastAsia"/>
                <w:color w:val="000000"/>
                <w:sz w:val="18"/>
                <w:szCs w:val="18"/>
              </w:rPr>
              <w:t>办案人员满意度</w:t>
            </w:r>
          </w:p>
        </w:tc>
        <w:tc>
          <w:tcPr>
            <w:tcW w:w="3118" w:type="dxa"/>
            <w:tcBorders>
              <w:tl2br w:val="nil"/>
              <w:tr2bl w:val="nil"/>
            </w:tcBorders>
            <w:noWrap/>
            <w:vAlign w:val="center"/>
          </w:tcPr>
          <w:p w:rsidR="00F26BC3" w:rsidRDefault="008F1CDA">
            <w:pPr>
              <w:rPr>
                <w:rFonts w:ascii="宋体" w:hAnsi="宋体" w:cs="宋体"/>
                <w:color w:val="000000"/>
                <w:sz w:val="18"/>
                <w:szCs w:val="18"/>
              </w:rPr>
            </w:pPr>
            <w:r>
              <w:rPr>
                <w:rFonts w:hint="eastAsia"/>
                <w:color w:val="000000"/>
                <w:sz w:val="18"/>
                <w:szCs w:val="18"/>
              </w:rPr>
              <w:t>满意度每降低</w:t>
            </w:r>
            <w:r>
              <w:rPr>
                <w:rFonts w:hint="eastAsia"/>
                <w:color w:val="000000"/>
                <w:sz w:val="18"/>
                <w:szCs w:val="18"/>
              </w:rPr>
              <w:t>5%</w:t>
            </w:r>
            <w:r>
              <w:rPr>
                <w:rFonts w:hint="eastAsia"/>
                <w:color w:val="000000"/>
                <w:sz w:val="18"/>
                <w:szCs w:val="18"/>
              </w:rPr>
              <w:t>，减满意度分值</w:t>
            </w:r>
            <w:r>
              <w:rPr>
                <w:rFonts w:hint="eastAsia"/>
                <w:color w:val="000000"/>
                <w:sz w:val="18"/>
                <w:szCs w:val="18"/>
              </w:rPr>
              <w:t>5%</w:t>
            </w:r>
            <w:r>
              <w:rPr>
                <w:rFonts w:hint="eastAsia"/>
                <w:color w:val="000000"/>
                <w:sz w:val="18"/>
                <w:szCs w:val="18"/>
              </w:rPr>
              <w:t>，满意度低于</w:t>
            </w:r>
            <w:r>
              <w:rPr>
                <w:rFonts w:hint="eastAsia"/>
                <w:color w:val="000000"/>
                <w:sz w:val="18"/>
                <w:szCs w:val="18"/>
              </w:rPr>
              <w:t>60%</w:t>
            </w:r>
            <w:r>
              <w:rPr>
                <w:rFonts w:hint="eastAsia"/>
                <w:color w:val="000000"/>
                <w:sz w:val="18"/>
                <w:szCs w:val="18"/>
              </w:rPr>
              <w:t>得</w:t>
            </w:r>
            <w:r>
              <w:rPr>
                <w:rFonts w:hint="eastAsia"/>
                <w:color w:val="000000"/>
                <w:sz w:val="18"/>
                <w:szCs w:val="18"/>
              </w:rPr>
              <w:t>0</w:t>
            </w:r>
            <w:r>
              <w:rPr>
                <w:rFonts w:hint="eastAsia"/>
                <w:color w:val="000000"/>
                <w:sz w:val="18"/>
                <w:szCs w:val="18"/>
              </w:rPr>
              <w:t>分。</w:t>
            </w:r>
          </w:p>
        </w:tc>
        <w:tc>
          <w:tcPr>
            <w:tcW w:w="2268" w:type="dxa"/>
            <w:tcBorders>
              <w:tl2br w:val="nil"/>
              <w:tr2bl w:val="nil"/>
            </w:tcBorders>
            <w:noWrap/>
            <w:vAlign w:val="center"/>
          </w:tcPr>
          <w:p w:rsidR="00F26BC3" w:rsidRDefault="008F1CDA">
            <w:pPr>
              <w:rPr>
                <w:rFonts w:ascii="宋体" w:hAnsi="宋体" w:cs="宋体"/>
                <w:color w:val="000000"/>
                <w:sz w:val="18"/>
                <w:szCs w:val="18"/>
              </w:rPr>
            </w:pPr>
            <w:r>
              <w:rPr>
                <w:rFonts w:hint="eastAsia"/>
                <w:color w:val="000000"/>
                <w:sz w:val="18"/>
                <w:szCs w:val="18"/>
              </w:rPr>
              <w:t>调查中满意和较满意的人数占调研总人数的比率</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 xml:space="preserve">95 </w:t>
            </w:r>
          </w:p>
        </w:tc>
        <w:tc>
          <w:tcPr>
            <w:tcW w:w="567" w:type="dxa"/>
            <w:tcBorders>
              <w:tl2br w:val="nil"/>
              <w:tr2bl w:val="nil"/>
            </w:tcBorders>
            <w:vAlign w:val="center"/>
          </w:tcPr>
          <w:p w:rsidR="00F26BC3" w:rsidRDefault="008F1CDA">
            <w:pPr>
              <w:jc w:val="center"/>
              <w:rPr>
                <w:rFonts w:ascii="宋体" w:hAnsi="宋体" w:cs="宋体"/>
                <w:color w:val="000000"/>
                <w:sz w:val="22"/>
              </w:rPr>
            </w:pPr>
            <w:r>
              <w:rPr>
                <w:rFonts w:hint="eastAsia"/>
                <w:color w:val="000000"/>
                <w:sz w:val="22"/>
              </w:rPr>
              <w:t>%</w:t>
            </w:r>
          </w:p>
        </w:tc>
        <w:tc>
          <w:tcPr>
            <w:tcW w:w="1651" w:type="dxa"/>
            <w:tcBorders>
              <w:tl2br w:val="nil"/>
              <w:tr2bl w:val="nil"/>
            </w:tcBorders>
            <w:vAlign w:val="center"/>
          </w:tcPr>
          <w:p w:rsidR="00F26BC3" w:rsidRDefault="008F1CDA">
            <w:pPr>
              <w:rPr>
                <w:rFonts w:ascii="宋体" w:hAnsi="宋体" w:cs="宋体"/>
                <w:color w:val="000000"/>
                <w:sz w:val="22"/>
              </w:rPr>
            </w:pPr>
            <w:r>
              <w:rPr>
                <w:rFonts w:hint="eastAsia"/>
                <w:color w:val="000000"/>
                <w:sz w:val="22"/>
              </w:rPr>
              <w:t>问卷调查</w:t>
            </w:r>
          </w:p>
        </w:tc>
      </w:tr>
    </w:tbl>
    <w:p w:rsidR="00F26BC3" w:rsidRDefault="00F26BC3">
      <w:pPr>
        <w:spacing w:line="584" w:lineRule="exact"/>
        <w:rPr>
          <w:rFonts w:ascii="仿宋_GB2312" w:eastAsia="仿宋_GB2312" w:cs="Times New Roman"/>
          <w:sz w:val="32"/>
          <w:szCs w:val="32"/>
        </w:rPr>
      </w:pPr>
    </w:p>
    <w:p w:rsidR="00F26BC3" w:rsidRDefault="008F1CD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F26BC3" w:rsidRDefault="008F1CDA">
      <w:pPr>
        <w:ind w:firstLine="560"/>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rPr>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办公场所租金绩效目标表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用于我委四层办公用房租赁费。</w:t>
            </w:r>
            <w:r>
              <w:t>2023</w:t>
            </w:r>
            <w:r>
              <w:t>年开始，按每平米</w:t>
            </w:r>
            <w:r>
              <w:t>1.12</w:t>
            </w:r>
            <w:r>
              <w:t>元</w:t>
            </w:r>
            <w:r>
              <w:t>/</w:t>
            </w:r>
            <w:r>
              <w:t>日的标准计算租金，建筑面积共</w:t>
            </w:r>
            <w:r>
              <w:t>2612.84</w:t>
            </w:r>
            <w:r>
              <w:t>平方米，全年租金</w:t>
            </w:r>
            <w:r>
              <w:t>106.8129</w:t>
            </w:r>
            <w:r>
              <w:t>万元。</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Merge w:val="restart"/>
            <w:vAlign w:val="center"/>
          </w:tcPr>
          <w:p w:rsidR="00F26BC3" w:rsidRDefault="008F1CDA">
            <w:pPr>
              <w:pStyle w:val="20"/>
            </w:pPr>
            <w:r>
              <w:t>数量指标</w:t>
            </w:r>
          </w:p>
        </w:tc>
        <w:tc>
          <w:tcPr>
            <w:tcW w:w="1327" w:type="dxa"/>
            <w:vAlign w:val="center"/>
          </w:tcPr>
          <w:p w:rsidR="00F26BC3" w:rsidRDefault="008F1CDA">
            <w:pPr>
              <w:pStyle w:val="20"/>
              <w:rPr>
                <w:lang/>
              </w:rPr>
            </w:pPr>
            <w:r>
              <w:t>场地租赁</w:t>
            </w:r>
            <w:r>
              <w:rPr>
                <w:rFonts w:hint="eastAsia"/>
                <w:lang/>
              </w:rPr>
              <w:t>面积</w:t>
            </w:r>
          </w:p>
        </w:tc>
        <w:tc>
          <w:tcPr>
            <w:tcW w:w="2654" w:type="dxa"/>
            <w:vAlign w:val="center"/>
          </w:tcPr>
          <w:p w:rsidR="00F26BC3" w:rsidRDefault="008F1CDA">
            <w:pPr>
              <w:pStyle w:val="20"/>
            </w:pPr>
            <w:r>
              <w:t>按照相关规定租赁费用，</w:t>
            </w:r>
            <w:r>
              <w:rPr>
                <w:rFonts w:hint="eastAsia"/>
                <w:lang w:eastAsia="zh-CN"/>
              </w:rPr>
              <w:t>办公用房租赁面积</w:t>
            </w:r>
          </w:p>
        </w:tc>
        <w:tc>
          <w:tcPr>
            <w:tcW w:w="1327" w:type="dxa"/>
            <w:vAlign w:val="center"/>
          </w:tcPr>
          <w:p w:rsidR="00F26BC3" w:rsidRDefault="008F1CDA">
            <w:pPr>
              <w:pStyle w:val="20"/>
              <w:jc w:val="center"/>
            </w:pPr>
            <w:r>
              <w:rPr>
                <w:rFonts w:hint="eastAsia"/>
                <w:lang w:eastAsia="zh-CN"/>
              </w:rPr>
              <w:t>=2612.84</w:t>
            </w:r>
            <w:r>
              <w:rPr>
                <w:rFonts w:hint="eastAsia"/>
                <w:lang w:eastAsia="zh-CN"/>
              </w:rPr>
              <w:t>平方米</w:t>
            </w:r>
          </w:p>
        </w:tc>
        <w:tc>
          <w:tcPr>
            <w:tcW w:w="1327" w:type="dxa"/>
            <w:vAlign w:val="center"/>
          </w:tcPr>
          <w:p w:rsidR="00F26BC3" w:rsidRDefault="008F1CDA">
            <w:pPr>
              <w:pStyle w:val="20"/>
            </w:pPr>
            <w:r>
              <w:rPr>
                <w:rFonts w:hint="eastAsia"/>
                <w:lang/>
              </w:rPr>
              <w:t>根据</w:t>
            </w:r>
            <w:r>
              <w:rPr>
                <w:rFonts w:hint="eastAsia"/>
                <w:lang w:eastAsia="zh-CN"/>
              </w:rPr>
              <w:t>合同</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rPr>
                <w:rFonts w:hint="eastAsia"/>
                <w:lang w:eastAsia="zh-CN"/>
              </w:rPr>
              <w:t>完成</w:t>
            </w:r>
            <w:r>
              <w:t>时间</w:t>
            </w:r>
          </w:p>
        </w:tc>
        <w:tc>
          <w:tcPr>
            <w:tcW w:w="2654" w:type="dxa"/>
            <w:vAlign w:val="center"/>
          </w:tcPr>
          <w:p w:rsidR="00F26BC3" w:rsidRDefault="008F1CDA">
            <w:pPr>
              <w:pStyle w:val="20"/>
            </w:pPr>
            <w:r>
              <w:rPr>
                <w:rFonts w:hint="eastAsia"/>
                <w:lang w:eastAsia="zh-CN"/>
              </w:rPr>
              <w:t>完成租金支付时间</w:t>
            </w:r>
          </w:p>
        </w:tc>
        <w:tc>
          <w:tcPr>
            <w:tcW w:w="1327" w:type="dxa"/>
            <w:vAlign w:val="center"/>
          </w:tcPr>
          <w:p w:rsidR="00F26BC3" w:rsidRDefault="008F1CDA">
            <w:pPr>
              <w:pStyle w:val="20"/>
              <w:jc w:val="center"/>
            </w:pPr>
            <w:r>
              <w:rPr>
                <w:rFonts w:ascii="Arial" w:hAnsi="Arial" w:cs="Arial"/>
              </w:rPr>
              <w:t>≤</w:t>
            </w:r>
            <w:r>
              <w:rPr>
                <w:rFonts w:hint="eastAsia"/>
                <w:lang w:eastAsia="zh-CN"/>
              </w:rPr>
              <w:t>3</w:t>
            </w:r>
            <w:r>
              <w:rPr>
                <w:rFonts w:hint="eastAsia"/>
                <w:lang w:eastAsia="zh-CN"/>
              </w:rPr>
              <w:t>月</w:t>
            </w:r>
          </w:p>
        </w:tc>
        <w:tc>
          <w:tcPr>
            <w:tcW w:w="1327" w:type="dxa"/>
            <w:vAlign w:val="center"/>
          </w:tcPr>
          <w:p w:rsidR="00F26BC3" w:rsidRDefault="008F1CDA">
            <w:pPr>
              <w:pStyle w:val="20"/>
            </w:pPr>
            <w:r>
              <w:rPr>
                <w:rFonts w:hint="eastAsia"/>
                <w:lang w:eastAsia="zh-CN"/>
              </w:rPr>
              <w:t>资金支出计划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rPr>
                <w:lang/>
              </w:rPr>
            </w:pPr>
            <w:r>
              <w:t>成本</w:t>
            </w:r>
            <w:r>
              <w:rPr>
                <w:rFonts w:hint="eastAsia"/>
                <w:lang/>
              </w:rPr>
              <w:t>控制数</w:t>
            </w:r>
          </w:p>
        </w:tc>
        <w:tc>
          <w:tcPr>
            <w:tcW w:w="2654" w:type="dxa"/>
            <w:vAlign w:val="center"/>
          </w:tcPr>
          <w:p w:rsidR="00F26BC3" w:rsidRDefault="008F1CDA">
            <w:pPr>
              <w:pStyle w:val="20"/>
            </w:pPr>
            <w:r>
              <w:rPr>
                <w:rFonts w:hint="eastAsia"/>
                <w:lang w:eastAsia="zh-CN"/>
              </w:rPr>
              <w:t>办公用房租赁费</w:t>
            </w:r>
          </w:p>
        </w:tc>
        <w:tc>
          <w:tcPr>
            <w:tcW w:w="1327" w:type="dxa"/>
            <w:vAlign w:val="center"/>
          </w:tcPr>
          <w:p w:rsidR="00F26BC3" w:rsidRDefault="008F1CDA">
            <w:pPr>
              <w:pStyle w:val="20"/>
              <w:jc w:val="center"/>
            </w:pPr>
            <w:r>
              <w:rPr>
                <w:rFonts w:hint="eastAsia"/>
                <w:lang w:eastAsia="zh-CN"/>
              </w:rPr>
              <w:t>=</w:t>
            </w:r>
            <w:r>
              <w:t>1068129</w:t>
            </w:r>
            <w:r>
              <w:t>元</w:t>
            </w:r>
          </w:p>
        </w:tc>
        <w:tc>
          <w:tcPr>
            <w:tcW w:w="1327" w:type="dxa"/>
            <w:vAlign w:val="center"/>
          </w:tcPr>
          <w:p w:rsidR="00F26BC3" w:rsidRDefault="008F1CDA">
            <w:pPr>
              <w:pStyle w:val="20"/>
            </w:pPr>
            <w:r>
              <w:t>1.12</w:t>
            </w:r>
            <w:r>
              <w:t>元</w:t>
            </w:r>
            <w:r>
              <w:t>*2612.84</w:t>
            </w:r>
            <w:r>
              <w:t>平方米</w:t>
            </w:r>
            <w:r>
              <w:t>*365</w:t>
            </w:r>
            <w:r>
              <w:t>天</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保障日常办公需要，维持单位正常运转</w:t>
            </w:r>
          </w:p>
        </w:tc>
        <w:tc>
          <w:tcPr>
            <w:tcW w:w="2654" w:type="dxa"/>
            <w:vAlign w:val="center"/>
          </w:tcPr>
          <w:p w:rsidR="00F26BC3" w:rsidRDefault="008F1CDA">
            <w:pPr>
              <w:pStyle w:val="20"/>
            </w:pPr>
            <w:r>
              <w:t>保障日常办公需要，维持单位正常运转</w:t>
            </w:r>
          </w:p>
        </w:tc>
        <w:tc>
          <w:tcPr>
            <w:tcW w:w="1327" w:type="dxa"/>
            <w:vAlign w:val="center"/>
          </w:tcPr>
          <w:p w:rsidR="00F26BC3" w:rsidRDefault="008F1CDA">
            <w:pPr>
              <w:pStyle w:val="20"/>
              <w:jc w:val="center"/>
              <w:rPr>
                <w:lang/>
              </w:rPr>
            </w:pPr>
            <w:r>
              <w:rPr>
                <w:rFonts w:hint="eastAsia"/>
                <w:lang/>
              </w:rPr>
              <w:t>保障</w:t>
            </w:r>
          </w:p>
        </w:tc>
        <w:tc>
          <w:tcPr>
            <w:tcW w:w="1327" w:type="dxa"/>
            <w:vAlign w:val="center"/>
          </w:tcPr>
          <w:p w:rsidR="00F26BC3" w:rsidRDefault="008F1CDA">
            <w:pPr>
              <w:pStyle w:val="20"/>
            </w:pPr>
            <w:r>
              <w:rPr>
                <w:rFonts w:hint="eastAsia"/>
                <w:lang w:eastAsia="zh-CN"/>
              </w:rPr>
              <w:t>调查问卷</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rPr>
                <w:rFonts w:hint="eastAsia"/>
                <w:lang w:eastAsia="zh-CN"/>
              </w:rPr>
              <w:t>职工</w:t>
            </w:r>
            <w:r>
              <w:t>的满意度</w:t>
            </w:r>
          </w:p>
        </w:tc>
        <w:tc>
          <w:tcPr>
            <w:tcW w:w="2654" w:type="dxa"/>
            <w:vAlign w:val="center"/>
          </w:tcPr>
          <w:p w:rsidR="00F26BC3" w:rsidRDefault="008F1CDA">
            <w:pPr>
              <w:pStyle w:val="20"/>
            </w:pPr>
            <w:r>
              <w:rPr>
                <w:rFonts w:hint="eastAsia"/>
                <w:lang w:eastAsia="zh-CN"/>
              </w:rPr>
              <w:t>满意人数占调查总人数的比例</w:t>
            </w:r>
          </w:p>
        </w:tc>
        <w:tc>
          <w:tcPr>
            <w:tcW w:w="1327" w:type="dxa"/>
            <w:vAlign w:val="center"/>
          </w:tcPr>
          <w:p w:rsidR="00F26BC3" w:rsidRDefault="008F1CDA">
            <w:pPr>
              <w:pStyle w:val="20"/>
              <w:jc w:val="center"/>
            </w:pPr>
            <w:r>
              <w:rPr>
                <w:rFonts w:hint="eastAsia"/>
                <w:lang w:eastAsia="zh-CN"/>
              </w:rPr>
              <w:t>=95</w:t>
            </w:r>
            <w:r>
              <w:t>%</w:t>
            </w:r>
          </w:p>
        </w:tc>
        <w:tc>
          <w:tcPr>
            <w:tcW w:w="1327" w:type="dxa"/>
            <w:vAlign w:val="center"/>
          </w:tcPr>
          <w:p w:rsidR="00F26BC3" w:rsidRDefault="008F1CDA">
            <w:pPr>
              <w:pStyle w:val="20"/>
            </w:pPr>
            <w:r>
              <w:rPr>
                <w:rFonts w:hint="eastAsia"/>
                <w:lang w:eastAsia="zh-CN"/>
              </w:rPr>
              <w:t>调查问卷</w:t>
            </w:r>
          </w:p>
        </w:tc>
      </w:tr>
    </w:tbl>
    <w:p w:rsidR="00F26BC3" w:rsidRDefault="00F26BC3">
      <w:pPr>
        <w:ind w:firstLine="560"/>
        <w:rPr>
          <w:rFonts w:ascii="方正仿宋_GBK" w:eastAsia="方正仿宋_GBK" w:hAnsi="方正仿宋_GBK" w:cs="方正仿宋_GBK"/>
          <w:b/>
          <w:color w:val="000000"/>
          <w:sz w:val="28"/>
        </w:rPr>
      </w:pPr>
    </w:p>
    <w:p w:rsidR="00F26BC3" w:rsidRDefault="00F26BC3">
      <w:pPr>
        <w:ind w:firstLineChars="100" w:firstLine="281"/>
        <w:rPr>
          <w:rFonts w:ascii="方正仿宋_GBK" w:eastAsia="方正仿宋_GBK" w:hAnsi="方正仿宋_GBK" w:cs="方正仿宋_GBK"/>
          <w:b/>
          <w:color w:val="000000"/>
          <w:sz w:val="28"/>
        </w:rPr>
      </w:pPr>
    </w:p>
    <w:p w:rsidR="00F26BC3" w:rsidRDefault="008F1CDA">
      <w:pPr>
        <w:ind w:firstLineChars="100" w:firstLine="281"/>
      </w:pP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、档案管理项目经费绩效目标表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通过项目的开展，完成机关所有档案电子化管理，系统管理，提高查阅效率。</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录入档案卷数</w:t>
            </w:r>
          </w:p>
        </w:tc>
        <w:tc>
          <w:tcPr>
            <w:tcW w:w="2654" w:type="dxa"/>
            <w:vAlign w:val="center"/>
          </w:tcPr>
          <w:p w:rsidR="00F26BC3" w:rsidRDefault="008F1CDA">
            <w:pPr>
              <w:pStyle w:val="20"/>
            </w:pPr>
            <w:r>
              <w:t>录入档案卷数量</w:t>
            </w:r>
          </w:p>
        </w:tc>
        <w:tc>
          <w:tcPr>
            <w:tcW w:w="1327" w:type="dxa"/>
            <w:vAlign w:val="center"/>
          </w:tcPr>
          <w:p w:rsidR="00F26BC3" w:rsidRDefault="008F1CDA">
            <w:pPr>
              <w:pStyle w:val="20"/>
            </w:pPr>
            <w:r>
              <w:t>≥3000</w:t>
            </w:r>
            <w:r>
              <w:t>个</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案卷录入准确率</w:t>
            </w:r>
          </w:p>
        </w:tc>
        <w:tc>
          <w:tcPr>
            <w:tcW w:w="2654" w:type="dxa"/>
            <w:vAlign w:val="center"/>
          </w:tcPr>
          <w:p w:rsidR="00F26BC3" w:rsidRDefault="008F1CDA">
            <w:pPr>
              <w:pStyle w:val="20"/>
            </w:pPr>
            <w:r>
              <w:t>案卷内容录入准确数与录入总数的比例</w:t>
            </w:r>
          </w:p>
        </w:tc>
        <w:tc>
          <w:tcPr>
            <w:tcW w:w="1327" w:type="dxa"/>
            <w:vAlign w:val="center"/>
          </w:tcPr>
          <w:p w:rsidR="00F26BC3" w:rsidRDefault="008F1CDA">
            <w:pPr>
              <w:pStyle w:val="20"/>
            </w:pPr>
            <w:r>
              <w:t>≥</w:t>
            </w:r>
            <w:r>
              <w:t>90%</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t>计划完成效率</w:t>
            </w:r>
          </w:p>
        </w:tc>
        <w:tc>
          <w:tcPr>
            <w:tcW w:w="2654" w:type="dxa"/>
            <w:vAlign w:val="center"/>
          </w:tcPr>
          <w:p w:rsidR="00F26BC3" w:rsidRDefault="008F1CDA">
            <w:pPr>
              <w:pStyle w:val="20"/>
            </w:pPr>
            <w:r>
              <w:t>完成计划数所需时间</w:t>
            </w:r>
            <w:r>
              <w:t>/12</w:t>
            </w:r>
            <w:r>
              <w:t>个月</w:t>
            </w:r>
            <w:r>
              <w:t>*100%</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pPr>
            <w:r>
              <w:t>成本控制率</w:t>
            </w:r>
          </w:p>
        </w:tc>
        <w:tc>
          <w:tcPr>
            <w:tcW w:w="2654" w:type="dxa"/>
            <w:vAlign w:val="center"/>
          </w:tcPr>
          <w:p w:rsidR="00F26BC3" w:rsidRDefault="008F1CDA">
            <w:pPr>
              <w:pStyle w:val="20"/>
            </w:pPr>
            <w:r>
              <w:t>电子档案录入期间成本费用控制情况</w:t>
            </w:r>
          </w:p>
        </w:tc>
        <w:tc>
          <w:tcPr>
            <w:tcW w:w="1327" w:type="dxa"/>
            <w:vAlign w:val="center"/>
          </w:tcPr>
          <w:p w:rsidR="00F26BC3" w:rsidRDefault="008F1CDA">
            <w:pPr>
              <w:pStyle w:val="20"/>
            </w:pPr>
            <w:r>
              <w:t>100%</w:t>
            </w:r>
          </w:p>
        </w:tc>
        <w:tc>
          <w:tcPr>
            <w:tcW w:w="1327" w:type="dxa"/>
            <w:vAlign w:val="center"/>
          </w:tcPr>
          <w:p w:rsidR="00F26BC3" w:rsidRDefault="008F1CDA">
            <w:pPr>
              <w:pStyle w:val="20"/>
            </w:pPr>
            <w:r>
              <w:t>预算安排</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提高查阅效率</w:t>
            </w:r>
          </w:p>
        </w:tc>
        <w:tc>
          <w:tcPr>
            <w:tcW w:w="2654" w:type="dxa"/>
            <w:vAlign w:val="center"/>
          </w:tcPr>
          <w:p w:rsidR="00F26BC3" w:rsidRDefault="008F1CDA">
            <w:pPr>
              <w:pStyle w:val="20"/>
            </w:pPr>
            <w:r>
              <w:t>档案管理系统化、规范化、科学化提升程度</w:t>
            </w:r>
          </w:p>
        </w:tc>
        <w:tc>
          <w:tcPr>
            <w:tcW w:w="1327" w:type="dxa"/>
            <w:vAlign w:val="center"/>
          </w:tcPr>
          <w:p w:rsidR="00F26BC3" w:rsidRDefault="008F1CDA">
            <w:pPr>
              <w:pStyle w:val="20"/>
              <w:rPr>
                <w:lang/>
              </w:rPr>
            </w:pPr>
            <w:r>
              <w:rPr>
                <w:rFonts w:hint="eastAsia"/>
                <w:lang/>
              </w:rPr>
              <w:t>提高</w:t>
            </w:r>
          </w:p>
        </w:tc>
        <w:tc>
          <w:tcPr>
            <w:tcW w:w="1327" w:type="dxa"/>
            <w:vAlign w:val="center"/>
          </w:tcPr>
          <w:p w:rsidR="00F26BC3" w:rsidRDefault="008F1CDA">
            <w:pPr>
              <w:pStyle w:val="20"/>
            </w:pPr>
            <w:r>
              <w:t>调查问卷</w:t>
            </w:r>
          </w:p>
        </w:tc>
      </w:tr>
      <w:tr w:rsidR="00F26BC3">
        <w:trPr>
          <w:trHeight w:val="369"/>
          <w:jc w:val="center"/>
        </w:trPr>
        <w:tc>
          <w:tcPr>
            <w:tcW w:w="1327" w:type="dxa"/>
            <w:vAlign w:val="center"/>
          </w:tcPr>
          <w:p w:rsidR="00F26BC3" w:rsidRDefault="008F1CDA">
            <w:pPr>
              <w:pStyle w:val="3"/>
            </w:pPr>
            <w:r>
              <w:lastRenderedPageBreak/>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t>办公人员满意度</w:t>
            </w:r>
          </w:p>
        </w:tc>
        <w:tc>
          <w:tcPr>
            <w:tcW w:w="2654" w:type="dxa"/>
            <w:vAlign w:val="center"/>
          </w:tcPr>
          <w:p w:rsidR="00F26BC3" w:rsidRDefault="008F1CDA">
            <w:pPr>
              <w:pStyle w:val="20"/>
            </w:pPr>
            <w:r>
              <w:rPr>
                <w:rFonts w:hint="eastAsia"/>
                <w:lang w:eastAsia="zh-CN"/>
              </w:rPr>
              <w:t>满意人数</w:t>
            </w:r>
            <w:r>
              <w:rPr>
                <w:rFonts w:hint="eastAsia"/>
                <w:lang w:eastAsia="zh-CN"/>
              </w:rPr>
              <w:t>/</w:t>
            </w:r>
            <w:r>
              <w:rPr>
                <w:rFonts w:hint="eastAsia"/>
                <w:lang w:eastAsia="zh-CN"/>
              </w:rPr>
              <w:t>调查总人数</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调查问卷</w:t>
            </w:r>
          </w:p>
        </w:tc>
      </w:tr>
    </w:tbl>
    <w:p w:rsidR="00F26BC3" w:rsidRDefault="00F26BC3">
      <w:pPr>
        <w:ind w:firstLine="560"/>
        <w:rPr>
          <w:rFonts w:ascii="方正仿宋_GBK" w:eastAsia="方正仿宋_GBK" w:hAnsi="方正仿宋_GBK" w:cs="方正仿宋_GBK"/>
          <w:b/>
          <w:color w:val="000000"/>
          <w:sz w:val="28"/>
        </w:rPr>
      </w:pPr>
    </w:p>
    <w:p w:rsidR="00F26BC3" w:rsidRDefault="008F1CDA">
      <w:pPr>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、纪律监察专网运维经费绩效目标表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通过项目的开展，完成谈话室和纪检监察专网日常运维工作，纪检监察内网扩容调整，使谈话室满足日常需求，防止和减少安全事故的发生。</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维护专网数量</w:t>
            </w:r>
          </w:p>
        </w:tc>
        <w:tc>
          <w:tcPr>
            <w:tcW w:w="2654" w:type="dxa"/>
            <w:vAlign w:val="center"/>
          </w:tcPr>
          <w:p w:rsidR="00F26BC3" w:rsidRDefault="008F1CDA">
            <w:pPr>
              <w:pStyle w:val="20"/>
            </w:pPr>
            <w:r>
              <w:t>谈话室和纪检监察专网运行维护数量</w:t>
            </w:r>
          </w:p>
        </w:tc>
        <w:tc>
          <w:tcPr>
            <w:tcW w:w="1327" w:type="dxa"/>
            <w:vAlign w:val="center"/>
          </w:tcPr>
          <w:p w:rsidR="00F26BC3" w:rsidRDefault="008F1CDA">
            <w:pPr>
              <w:pStyle w:val="20"/>
            </w:pPr>
            <w:r>
              <w:rPr>
                <w:rFonts w:hint="eastAsia"/>
                <w:lang w:eastAsia="zh-CN"/>
              </w:rPr>
              <w:t>=</w:t>
            </w:r>
            <w:r>
              <w:t>1</w:t>
            </w:r>
            <w:r>
              <w:t>套</w:t>
            </w:r>
          </w:p>
        </w:tc>
        <w:tc>
          <w:tcPr>
            <w:tcW w:w="1327" w:type="dxa"/>
            <w:vAlign w:val="center"/>
          </w:tcPr>
          <w:p w:rsidR="00F26BC3" w:rsidRDefault="008F1CDA">
            <w:pPr>
              <w:pStyle w:val="20"/>
            </w:pPr>
            <w:r>
              <w:t>合同约定</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验收合格率</w:t>
            </w:r>
          </w:p>
        </w:tc>
        <w:tc>
          <w:tcPr>
            <w:tcW w:w="2654" w:type="dxa"/>
            <w:vAlign w:val="center"/>
          </w:tcPr>
          <w:p w:rsidR="00F26BC3" w:rsidRDefault="008F1CDA">
            <w:pPr>
              <w:pStyle w:val="20"/>
            </w:pPr>
            <w:r>
              <w:t>验收合格的工程量与总工程量的比例</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验收报告</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t>完成时效</w:t>
            </w:r>
          </w:p>
        </w:tc>
        <w:tc>
          <w:tcPr>
            <w:tcW w:w="2654" w:type="dxa"/>
            <w:vAlign w:val="center"/>
          </w:tcPr>
          <w:p w:rsidR="00F26BC3" w:rsidRDefault="008F1CDA">
            <w:pPr>
              <w:pStyle w:val="20"/>
            </w:pPr>
            <w:r>
              <w:t>完成专网维护所需时间</w:t>
            </w:r>
          </w:p>
        </w:tc>
        <w:tc>
          <w:tcPr>
            <w:tcW w:w="1327" w:type="dxa"/>
            <w:vAlign w:val="center"/>
          </w:tcPr>
          <w:p w:rsidR="00F26BC3" w:rsidRDefault="008F1CDA">
            <w:pPr>
              <w:pStyle w:val="20"/>
            </w:pPr>
            <w:r>
              <w:rPr>
                <w:rFonts w:ascii="Arial" w:hAnsi="Arial" w:cs="Arial"/>
              </w:rPr>
              <w:t>≤</w:t>
            </w:r>
            <w:r>
              <w:t>12</w:t>
            </w:r>
            <w:r>
              <w:t>月</w:t>
            </w:r>
          </w:p>
        </w:tc>
        <w:tc>
          <w:tcPr>
            <w:tcW w:w="1327" w:type="dxa"/>
            <w:vAlign w:val="center"/>
          </w:tcPr>
          <w:p w:rsidR="00F26BC3" w:rsidRDefault="008F1CDA">
            <w:pPr>
              <w:pStyle w:val="20"/>
            </w:pPr>
            <w:r>
              <w:t>合同约定</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pPr>
            <w:r>
              <w:t>专网运维费</w:t>
            </w:r>
          </w:p>
        </w:tc>
        <w:tc>
          <w:tcPr>
            <w:tcW w:w="2654" w:type="dxa"/>
            <w:vAlign w:val="center"/>
          </w:tcPr>
          <w:p w:rsidR="00F26BC3" w:rsidRDefault="008F1CDA">
            <w:pPr>
              <w:pStyle w:val="20"/>
            </w:pPr>
            <w:r>
              <w:t>谈话室和纪检监察专网运行维护所需费用</w:t>
            </w:r>
          </w:p>
        </w:tc>
        <w:tc>
          <w:tcPr>
            <w:tcW w:w="1327" w:type="dxa"/>
            <w:vAlign w:val="center"/>
          </w:tcPr>
          <w:p w:rsidR="00F26BC3" w:rsidRDefault="008F1CDA">
            <w:pPr>
              <w:pStyle w:val="20"/>
            </w:pPr>
            <w:r>
              <w:rPr>
                <w:rFonts w:hint="eastAsia"/>
                <w:lang w:eastAsia="zh-CN"/>
              </w:rPr>
              <w:t>=</w:t>
            </w:r>
            <w:r>
              <w:t>1584</w:t>
            </w:r>
            <w:r>
              <w:rPr>
                <w:rFonts w:hint="eastAsia"/>
                <w:lang w:eastAsia="zh-CN"/>
              </w:rPr>
              <w:t>00</w:t>
            </w:r>
            <w:r>
              <w:t>元</w:t>
            </w:r>
          </w:p>
        </w:tc>
        <w:tc>
          <w:tcPr>
            <w:tcW w:w="1327" w:type="dxa"/>
            <w:vAlign w:val="center"/>
          </w:tcPr>
          <w:p w:rsidR="00F26BC3" w:rsidRDefault="008F1CDA">
            <w:pPr>
              <w:pStyle w:val="20"/>
            </w:pPr>
            <w:r>
              <w:t>合同金额</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保障日常办公需要，维持单位正常运转</w:t>
            </w:r>
          </w:p>
        </w:tc>
        <w:tc>
          <w:tcPr>
            <w:tcW w:w="2654" w:type="dxa"/>
            <w:vAlign w:val="center"/>
          </w:tcPr>
          <w:p w:rsidR="00F26BC3" w:rsidRDefault="008F1CDA">
            <w:pPr>
              <w:pStyle w:val="20"/>
            </w:pPr>
            <w:r>
              <w:t>保障日常办公需要，维持单位正常运转</w:t>
            </w:r>
          </w:p>
        </w:tc>
        <w:tc>
          <w:tcPr>
            <w:tcW w:w="1327" w:type="dxa"/>
            <w:vAlign w:val="center"/>
          </w:tcPr>
          <w:p w:rsidR="00F26BC3" w:rsidRDefault="008F1CDA">
            <w:pPr>
              <w:pStyle w:val="20"/>
              <w:rPr>
                <w:lang/>
              </w:rPr>
            </w:pPr>
            <w:r>
              <w:rPr>
                <w:rFonts w:hint="eastAsia"/>
                <w:lang/>
              </w:rPr>
              <w:t>保障</w:t>
            </w:r>
          </w:p>
        </w:tc>
        <w:tc>
          <w:tcPr>
            <w:tcW w:w="1327" w:type="dxa"/>
            <w:vAlign w:val="center"/>
          </w:tcPr>
          <w:p w:rsidR="00F26BC3" w:rsidRDefault="008F1CDA">
            <w:pPr>
              <w:pStyle w:val="20"/>
            </w:pPr>
            <w:r>
              <w:t>工作总结</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t>办公人员满意度</w:t>
            </w:r>
          </w:p>
        </w:tc>
        <w:tc>
          <w:tcPr>
            <w:tcW w:w="2654" w:type="dxa"/>
            <w:vAlign w:val="center"/>
          </w:tcPr>
          <w:p w:rsidR="00F26BC3" w:rsidRDefault="008F1CDA">
            <w:pPr>
              <w:pStyle w:val="20"/>
            </w:pPr>
            <w:r>
              <w:rPr>
                <w:rFonts w:hint="eastAsia"/>
                <w:lang w:eastAsia="zh-CN"/>
              </w:rPr>
              <w:t>满意人员与调查总人数的比例</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调查问卷</w:t>
            </w:r>
          </w:p>
        </w:tc>
      </w:tr>
    </w:tbl>
    <w:p w:rsidR="00F26BC3" w:rsidRDefault="00F26BC3"/>
    <w:p w:rsidR="00F26BC3" w:rsidRDefault="008F1CDA">
      <w:pPr>
        <w:ind w:firstLine="560"/>
      </w:pPr>
      <w:r>
        <w:rPr>
          <w:rFonts w:ascii="方正仿宋_GBK" w:eastAsia="方正仿宋_GBK" w:hAnsi="方正仿宋_GBK" w:cs="方正仿宋_GBK"/>
          <w:b/>
          <w:color w:val="000000"/>
          <w:sz w:val="28"/>
        </w:rPr>
        <w:t>4</w:t>
      </w:r>
      <w:r>
        <w:rPr>
          <w:rFonts w:ascii="方正仿宋_GBK" w:eastAsia="方正仿宋_GBK" w:hAnsi="方正仿宋_GBK" w:cs="方正仿宋_GBK"/>
          <w:b/>
          <w:color w:val="000000"/>
          <w:sz w:val="28"/>
        </w:rPr>
        <w:t>、</w:t>
      </w:r>
      <w:r>
        <w:rPr>
          <w:rFonts w:ascii="方正仿宋_GBK" w:eastAsia="方正仿宋_GBK" w:hAnsi="方正仿宋_GBK" w:cs="方正仿宋_GBK"/>
          <w:b/>
          <w:bCs/>
          <w:color w:val="000000"/>
          <w:sz w:val="28"/>
        </w:rPr>
        <w:t>监督检查和审查调查专项经费绩效目标</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通过项目的开展，维护党纪国法尊严，坚决惩处腐败分子，有效遏制腐败现象。实现良好的政治生态，保障风清气正的工作氛围。</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lastRenderedPageBreak/>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全年出差人次</w:t>
            </w:r>
          </w:p>
        </w:tc>
        <w:tc>
          <w:tcPr>
            <w:tcW w:w="2654" w:type="dxa"/>
            <w:vAlign w:val="center"/>
          </w:tcPr>
          <w:p w:rsidR="00F26BC3" w:rsidRDefault="008F1CDA">
            <w:pPr>
              <w:pStyle w:val="20"/>
            </w:pPr>
            <w:r>
              <w:t>全年办案出差的人次</w:t>
            </w:r>
          </w:p>
        </w:tc>
        <w:tc>
          <w:tcPr>
            <w:tcW w:w="1327" w:type="dxa"/>
            <w:vAlign w:val="center"/>
          </w:tcPr>
          <w:p w:rsidR="00F26BC3" w:rsidRDefault="008F1CDA">
            <w:pPr>
              <w:pStyle w:val="20"/>
            </w:pPr>
            <w:r>
              <w:t>≥100</w:t>
            </w:r>
            <w:r>
              <w:t>人次</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办理案件</w:t>
            </w:r>
          </w:p>
        </w:tc>
        <w:tc>
          <w:tcPr>
            <w:tcW w:w="2654" w:type="dxa"/>
            <w:vAlign w:val="center"/>
          </w:tcPr>
          <w:p w:rsidR="00F26BC3" w:rsidRDefault="008F1CDA">
            <w:pPr>
              <w:pStyle w:val="20"/>
            </w:pPr>
            <w:r>
              <w:t>办理案件的数量</w:t>
            </w:r>
          </w:p>
        </w:tc>
        <w:tc>
          <w:tcPr>
            <w:tcW w:w="1327" w:type="dxa"/>
            <w:vAlign w:val="center"/>
          </w:tcPr>
          <w:p w:rsidR="00F26BC3" w:rsidRDefault="008F1CDA">
            <w:pPr>
              <w:pStyle w:val="20"/>
            </w:pPr>
            <w:r>
              <w:t>≥20</w:t>
            </w:r>
            <w:r>
              <w:t>件</w:t>
            </w:r>
          </w:p>
        </w:tc>
        <w:tc>
          <w:tcPr>
            <w:tcW w:w="1327" w:type="dxa"/>
            <w:vAlign w:val="center"/>
          </w:tcPr>
          <w:p w:rsidR="00F26BC3" w:rsidRDefault="008F1CDA">
            <w:pPr>
              <w:pStyle w:val="20"/>
            </w:pPr>
            <w:r>
              <w:t>统计表</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案件完结率</w:t>
            </w:r>
          </w:p>
        </w:tc>
        <w:tc>
          <w:tcPr>
            <w:tcW w:w="2654" w:type="dxa"/>
            <w:vAlign w:val="center"/>
          </w:tcPr>
          <w:p w:rsidR="00F26BC3" w:rsidRDefault="008F1CDA">
            <w:pPr>
              <w:pStyle w:val="20"/>
            </w:pPr>
            <w:r>
              <w:t>完结的案件数量与案件总数量的比例</w:t>
            </w:r>
          </w:p>
        </w:tc>
        <w:tc>
          <w:tcPr>
            <w:tcW w:w="1327" w:type="dxa"/>
            <w:vAlign w:val="center"/>
          </w:tcPr>
          <w:p w:rsidR="00F26BC3" w:rsidRDefault="008F1CDA">
            <w:pPr>
              <w:pStyle w:val="20"/>
            </w:pPr>
            <w:r>
              <w:t>≥90%</w:t>
            </w:r>
          </w:p>
        </w:tc>
        <w:tc>
          <w:tcPr>
            <w:tcW w:w="1327" w:type="dxa"/>
            <w:vAlign w:val="center"/>
          </w:tcPr>
          <w:p w:rsidR="00F26BC3" w:rsidRDefault="008F1CDA">
            <w:pPr>
              <w:pStyle w:val="20"/>
            </w:pPr>
            <w:r>
              <w:t>工作计划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t>案件完成及时率</w:t>
            </w:r>
          </w:p>
        </w:tc>
        <w:tc>
          <w:tcPr>
            <w:tcW w:w="2654" w:type="dxa"/>
            <w:vAlign w:val="center"/>
          </w:tcPr>
          <w:p w:rsidR="00F26BC3" w:rsidRDefault="008F1CDA">
            <w:pPr>
              <w:pStyle w:val="20"/>
            </w:pPr>
            <w:r>
              <w:t>年度案件完成及时情况</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工作计划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pPr>
            <w:r>
              <w:t>成本控制率</w:t>
            </w:r>
          </w:p>
        </w:tc>
        <w:tc>
          <w:tcPr>
            <w:tcW w:w="2654" w:type="dxa"/>
            <w:vAlign w:val="center"/>
          </w:tcPr>
          <w:p w:rsidR="00F26BC3" w:rsidRDefault="008F1CDA">
            <w:pPr>
              <w:pStyle w:val="20"/>
            </w:pPr>
            <w:r>
              <w:t>年度内办理案件成本控制情况</w:t>
            </w:r>
          </w:p>
        </w:tc>
        <w:tc>
          <w:tcPr>
            <w:tcW w:w="1327" w:type="dxa"/>
            <w:vAlign w:val="center"/>
          </w:tcPr>
          <w:p w:rsidR="00F26BC3" w:rsidRDefault="008F1CDA">
            <w:pPr>
              <w:pStyle w:val="20"/>
            </w:pPr>
            <w:r>
              <w:t>100%</w:t>
            </w:r>
          </w:p>
        </w:tc>
        <w:tc>
          <w:tcPr>
            <w:tcW w:w="1327" w:type="dxa"/>
            <w:vAlign w:val="center"/>
          </w:tcPr>
          <w:p w:rsidR="00F26BC3" w:rsidRDefault="008F1CDA">
            <w:pPr>
              <w:pStyle w:val="20"/>
            </w:pPr>
            <w:r>
              <w:t>预算安排</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维护群众利益</w:t>
            </w:r>
          </w:p>
        </w:tc>
        <w:tc>
          <w:tcPr>
            <w:tcW w:w="2654" w:type="dxa"/>
            <w:vAlign w:val="center"/>
          </w:tcPr>
          <w:p w:rsidR="00F26BC3" w:rsidRDefault="008F1CDA">
            <w:pPr>
              <w:pStyle w:val="20"/>
              <w:rPr>
                <w:lang w:eastAsia="zh-CN"/>
              </w:rPr>
            </w:pPr>
            <w:r>
              <w:t>加大纪检监察力度，营造廉洁勤政氛围、辐射范围的效果</w:t>
            </w:r>
            <w:r>
              <w:rPr>
                <w:rFonts w:hint="eastAsia"/>
                <w:lang w:eastAsia="zh-CN"/>
              </w:rPr>
              <w:t xml:space="preserve"> </w:t>
            </w:r>
          </w:p>
        </w:tc>
        <w:tc>
          <w:tcPr>
            <w:tcW w:w="1327" w:type="dxa"/>
            <w:vAlign w:val="center"/>
          </w:tcPr>
          <w:p w:rsidR="00F26BC3" w:rsidRDefault="008F1CDA">
            <w:pPr>
              <w:pStyle w:val="20"/>
            </w:pPr>
            <w:r>
              <w:t>效果显著</w:t>
            </w:r>
          </w:p>
        </w:tc>
        <w:tc>
          <w:tcPr>
            <w:tcW w:w="1327" w:type="dxa"/>
            <w:vAlign w:val="center"/>
          </w:tcPr>
          <w:p w:rsidR="00F26BC3" w:rsidRDefault="008F1CDA">
            <w:pPr>
              <w:pStyle w:val="20"/>
            </w:pPr>
            <w:r>
              <w:t>问卷调查</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t>办案人员满意度</w:t>
            </w:r>
          </w:p>
        </w:tc>
        <w:tc>
          <w:tcPr>
            <w:tcW w:w="2654" w:type="dxa"/>
            <w:vAlign w:val="center"/>
          </w:tcPr>
          <w:p w:rsidR="00F26BC3" w:rsidRDefault="008F1CDA">
            <w:pPr>
              <w:pStyle w:val="20"/>
            </w:pPr>
            <w:r>
              <w:t>调查中满意和较满意的人数占调研总人数的比率</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问卷调查</w:t>
            </w:r>
          </w:p>
        </w:tc>
      </w:tr>
    </w:tbl>
    <w:p w:rsidR="00F26BC3" w:rsidRDefault="00F26BC3"/>
    <w:p w:rsidR="00F26BC3" w:rsidRDefault="00F26BC3"/>
    <w:p w:rsidR="00F26BC3" w:rsidRDefault="00F26BC3"/>
    <w:p w:rsidR="00F26BC3" w:rsidRDefault="008F1CDA">
      <w:pPr>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w:t>
      </w:r>
      <w:r>
        <w:rPr>
          <w:rFonts w:ascii="方正仿宋_GBK" w:eastAsia="方正仿宋_GBK" w:hAnsi="方正仿宋_GBK" w:cs="方正仿宋_GBK"/>
          <w:b/>
          <w:bCs/>
          <w:color w:val="000000"/>
          <w:sz w:val="28"/>
        </w:rPr>
        <w:t>扫黑除恶专项经费绩效目标表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1.</w:t>
            </w:r>
            <w:r>
              <w:t>通过项目的开展，保障了扫黑除恶工作的有效进行。不断增强人民获得感、幸福感、安全感，维护社会和谐稳定。</w:t>
            </w:r>
          </w:p>
          <w:p w:rsidR="00F26BC3" w:rsidRDefault="008F1CDA">
            <w:pPr>
              <w:pStyle w:val="20"/>
            </w:pPr>
            <w:r>
              <w:t>2.</w:t>
            </w:r>
            <w:r>
              <w:t>通过项目的开展，坚决惩处腐败分子，严肃查处各种违法违纪案件，保持查办案件高压态势，形成有力震慑。实现良好的政治生态，维护党纪国法尊严。</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查办案件人员</w:t>
            </w:r>
          </w:p>
        </w:tc>
        <w:tc>
          <w:tcPr>
            <w:tcW w:w="2654" w:type="dxa"/>
            <w:vAlign w:val="center"/>
          </w:tcPr>
          <w:p w:rsidR="00F26BC3" w:rsidRDefault="008F1CDA">
            <w:pPr>
              <w:pStyle w:val="20"/>
            </w:pPr>
            <w:r>
              <w:t>查办案件出动人次</w:t>
            </w:r>
          </w:p>
        </w:tc>
        <w:tc>
          <w:tcPr>
            <w:tcW w:w="1327" w:type="dxa"/>
            <w:vAlign w:val="center"/>
          </w:tcPr>
          <w:p w:rsidR="00F26BC3" w:rsidRDefault="008F1CDA">
            <w:pPr>
              <w:pStyle w:val="20"/>
            </w:pPr>
            <w:r>
              <w:t>≥35</w:t>
            </w:r>
            <w:r>
              <w:t>人次</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办公用品购置率</w:t>
            </w:r>
          </w:p>
        </w:tc>
        <w:tc>
          <w:tcPr>
            <w:tcW w:w="2654" w:type="dxa"/>
            <w:vAlign w:val="center"/>
          </w:tcPr>
          <w:p w:rsidR="00F26BC3" w:rsidRDefault="008F1CDA">
            <w:pPr>
              <w:pStyle w:val="20"/>
            </w:pPr>
            <w:r>
              <w:t>已购置的办公用品数量与应购置的办公用品数量的比例</w:t>
            </w:r>
          </w:p>
        </w:tc>
        <w:tc>
          <w:tcPr>
            <w:tcW w:w="1327" w:type="dxa"/>
            <w:vAlign w:val="center"/>
          </w:tcPr>
          <w:p w:rsidR="00F26BC3" w:rsidRDefault="008F1CDA">
            <w:pPr>
              <w:pStyle w:val="20"/>
            </w:pPr>
            <w:r>
              <w:t>≥90%</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惩处腐败分子预计处置率</w:t>
            </w:r>
          </w:p>
        </w:tc>
        <w:tc>
          <w:tcPr>
            <w:tcW w:w="2654" w:type="dxa"/>
            <w:vAlign w:val="center"/>
          </w:tcPr>
          <w:p w:rsidR="00F26BC3" w:rsidRDefault="008F1CDA">
            <w:pPr>
              <w:pStyle w:val="20"/>
            </w:pPr>
            <w:r>
              <w:t>惩处腐败分子案件数与预计处理案件总数</w:t>
            </w:r>
          </w:p>
        </w:tc>
        <w:tc>
          <w:tcPr>
            <w:tcW w:w="1327" w:type="dxa"/>
            <w:vAlign w:val="center"/>
          </w:tcPr>
          <w:p w:rsidR="00F26BC3" w:rsidRDefault="008F1CDA">
            <w:pPr>
              <w:pStyle w:val="20"/>
            </w:pPr>
            <w:r>
              <w:rPr>
                <w:rFonts w:hint="eastAsia"/>
                <w:lang w:eastAsia="zh-CN"/>
              </w:rPr>
              <w:t>=100</w:t>
            </w:r>
            <w:r>
              <w:t>%</w:t>
            </w:r>
          </w:p>
        </w:tc>
        <w:tc>
          <w:tcPr>
            <w:tcW w:w="1327" w:type="dxa"/>
            <w:vAlign w:val="center"/>
          </w:tcPr>
          <w:p w:rsidR="00F26BC3" w:rsidRDefault="008F1CDA">
            <w:pPr>
              <w:pStyle w:val="20"/>
            </w:pPr>
            <w:r>
              <w:t>年底统计数据</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办公用品质量合格率</w:t>
            </w:r>
          </w:p>
        </w:tc>
        <w:tc>
          <w:tcPr>
            <w:tcW w:w="2654" w:type="dxa"/>
            <w:vAlign w:val="center"/>
          </w:tcPr>
          <w:p w:rsidR="00F26BC3" w:rsidRDefault="008F1CDA">
            <w:pPr>
              <w:pStyle w:val="20"/>
            </w:pPr>
            <w:r>
              <w:t>办公用品质量合格的数量与办公用品总数量的比例</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t>案件完成及时率</w:t>
            </w:r>
          </w:p>
        </w:tc>
        <w:tc>
          <w:tcPr>
            <w:tcW w:w="2654" w:type="dxa"/>
            <w:vAlign w:val="center"/>
          </w:tcPr>
          <w:p w:rsidR="00F26BC3" w:rsidRDefault="008F1CDA">
            <w:pPr>
              <w:pStyle w:val="20"/>
            </w:pPr>
            <w:r>
              <w:t>年度案件完成及时情况</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实施计划</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pPr>
            <w:r>
              <w:t>成本控制率</w:t>
            </w:r>
          </w:p>
        </w:tc>
        <w:tc>
          <w:tcPr>
            <w:tcW w:w="2654" w:type="dxa"/>
            <w:vAlign w:val="center"/>
          </w:tcPr>
          <w:p w:rsidR="00F26BC3" w:rsidRDefault="008F1CDA">
            <w:pPr>
              <w:pStyle w:val="20"/>
            </w:pPr>
            <w:r>
              <w:t>年度内成本控制情况</w:t>
            </w:r>
          </w:p>
        </w:tc>
        <w:tc>
          <w:tcPr>
            <w:tcW w:w="1327" w:type="dxa"/>
            <w:vAlign w:val="center"/>
          </w:tcPr>
          <w:p w:rsidR="00F26BC3" w:rsidRDefault="008F1CDA">
            <w:pPr>
              <w:pStyle w:val="20"/>
            </w:pPr>
            <w:r>
              <w:t>100%</w:t>
            </w:r>
          </w:p>
        </w:tc>
        <w:tc>
          <w:tcPr>
            <w:tcW w:w="1327" w:type="dxa"/>
            <w:vAlign w:val="center"/>
          </w:tcPr>
          <w:p w:rsidR="00F26BC3" w:rsidRDefault="008F1CDA">
            <w:pPr>
              <w:pStyle w:val="20"/>
            </w:pPr>
            <w:r>
              <w:t>实施计划</w:t>
            </w:r>
          </w:p>
        </w:tc>
      </w:tr>
      <w:tr w:rsidR="00F26BC3">
        <w:trPr>
          <w:trHeight w:val="369"/>
          <w:jc w:val="center"/>
        </w:trPr>
        <w:tc>
          <w:tcPr>
            <w:tcW w:w="1327" w:type="dxa"/>
            <w:vMerge w:val="restart"/>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社会稳定促进情况</w:t>
            </w:r>
          </w:p>
        </w:tc>
        <w:tc>
          <w:tcPr>
            <w:tcW w:w="2654" w:type="dxa"/>
            <w:vAlign w:val="center"/>
          </w:tcPr>
          <w:p w:rsidR="00F26BC3" w:rsidRDefault="008F1CDA">
            <w:pPr>
              <w:pStyle w:val="20"/>
            </w:pPr>
            <w:r>
              <w:t>惩处腐败分子，促进社会团结稳定效果显著</w:t>
            </w:r>
          </w:p>
        </w:tc>
        <w:tc>
          <w:tcPr>
            <w:tcW w:w="1327" w:type="dxa"/>
            <w:vAlign w:val="center"/>
          </w:tcPr>
          <w:p w:rsidR="00F26BC3" w:rsidRDefault="008F1CDA">
            <w:pPr>
              <w:pStyle w:val="20"/>
            </w:pPr>
            <w:r>
              <w:t>显著</w:t>
            </w:r>
          </w:p>
        </w:tc>
        <w:tc>
          <w:tcPr>
            <w:tcW w:w="1327" w:type="dxa"/>
            <w:vAlign w:val="center"/>
          </w:tcPr>
          <w:p w:rsidR="00F26BC3" w:rsidRDefault="008F1CDA">
            <w:pPr>
              <w:pStyle w:val="20"/>
            </w:pPr>
            <w:r>
              <w:t>工作总结</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可持续影响指标</w:t>
            </w:r>
          </w:p>
        </w:tc>
        <w:tc>
          <w:tcPr>
            <w:tcW w:w="1327" w:type="dxa"/>
            <w:vAlign w:val="center"/>
          </w:tcPr>
          <w:p w:rsidR="00F26BC3" w:rsidRDefault="008F1CDA">
            <w:pPr>
              <w:pStyle w:val="20"/>
            </w:pPr>
            <w:r>
              <w:t>促进社会和谐发展</w:t>
            </w:r>
          </w:p>
        </w:tc>
        <w:tc>
          <w:tcPr>
            <w:tcW w:w="2654" w:type="dxa"/>
            <w:vAlign w:val="center"/>
          </w:tcPr>
          <w:p w:rsidR="00F26BC3" w:rsidRDefault="008F1CDA">
            <w:pPr>
              <w:pStyle w:val="20"/>
            </w:pPr>
            <w:r>
              <w:t>扫清涉黑势力，促进社会持续和谐发展</w:t>
            </w:r>
          </w:p>
        </w:tc>
        <w:tc>
          <w:tcPr>
            <w:tcW w:w="1327" w:type="dxa"/>
            <w:vAlign w:val="center"/>
          </w:tcPr>
          <w:p w:rsidR="00F26BC3" w:rsidRDefault="008F1CDA">
            <w:pPr>
              <w:pStyle w:val="20"/>
            </w:pPr>
            <w:r>
              <w:t>显著</w:t>
            </w:r>
          </w:p>
        </w:tc>
        <w:tc>
          <w:tcPr>
            <w:tcW w:w="1327" w:type="dxa"/>
            <w:vAlign w:val="center"/>
          </w:tcPr>
          <w:p w:rsidR="00F26BC3" w:rsidRDefault="008F1CDA">
            <w:pPr>
              <w:pStyle w:val="20"/>
            </w:pPr>
            <w:r>
              <w:t>工作总结</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t>办案人员满意度</w:t>
            </w:r>
          </w:p>
        </w:tc>
        <w:tc>
          <w:tcPr>
            <w:tcW w:w="2654" w:type="dxa"/>
            <w:vAlign w:val="center"/>
          </w:tcPr>
          <w:p w:rsidR="00F26BC3" w:rsidRDefault="008F1CDA">
            <w:pPr>
              <w:pStyle w:val="20"/>
            </w:pPr>
            <w:r>
              <w:t>调查中满意和较满意的人数占调研总人数的比率</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问卷调查</w:t>
            </w:r>
          </w:p>
        </w:tc>
      </w:tr>
    </w:tbl>
    <w:p w:rsidR="00F26BC3" w:rsidRDefault="00F26BC3">
      <w:pPr>
        <w:sectPr w:rsidR="00F26BC3">
          <w:pgSz w:w="16840" w:h="11900" w:orient="landscape"/>
          <w:pgMar w:top="1361" w:right="1020" w:bottom="1134" w:left="1020" w:header="720" w:footer="720" w:gutter="0"/>
          <w:cols w:space="720"/>
        </w:sectPr>
      </w:pPr>
    </w:p>
    <w:p w:rsidR="00F26BC3" w:rsidRDefault="008F1CDA">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bCs/>
          <w:color w:val="000000"/>
          <w:sz w:val="28"/>
        </w:rPr>
        <w:t>县委巡查工作经费绩效目标表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1.</w:t>
            </w:r>
            <w:r>
              <w:t>通过项目的开展，聚焦全面从严治党要求，扎实推进县委巡察工作开展。</w:t>
            </w:r>
          </w:p>
          <w:p w:rsidR="00F26BC3" w:rsidRDefault="008F1CDA">
            <w:pPr>
              <w:pStyle w:val="20"/>
            </w:pPr>
            <w:r>
              <w:t>2.</w:t>
            </w:r>
            <w:r>
              <w:t>通过项目的开展，实现良好的政治生态，保障风清气正的工作氛围。</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保障办公人数</w:t>
            </w:r>
          </w:p>
        </w:tc>
        <w:tc>
          <w:tcPr>
            <w:tcW w:w="2654" w:type="dxa"/>
            <w:vAlign w:val="center"/>
          </w:tcPr>
          <w:p w:rsidR="00F26BC3" w:rsidRDefault="008F1CDA">
            <w:pPr>
              <w:pStyle w:val="20"/>
            </w:pPr>
            <w:r>
              <w:t>年度内保障正常办公人数</w:t>
            </w:r>
          </w:p>
        </w:tc>
        <w:tc>
          <w:tcPr>
            <w:tcW w:w="1327" w:type="dxa"/>
            <w:vAlign w:val="center"/>
          </w:tcPr>
          <w:p w:rsidR="00F26BC3" w:rsidRDefault="008F1CDA">
            <w:pPr>
              <w:pStyle w:val="20"/>
            </w:pPr>
            <w:r>
              <w:rPr>
                <w:rFonts w:hint="eastAsia"/>
                <w:lang w:eastAsia="zh-CN"/>
              </w:rPr>
              <w:t>=</w:t>
            </w:r>
            <w:r>
              <w:t>16</w:t>
            </w:r>
            <w:r>
              <w:t>人</w:t>
            </w:r>
          </w:p>
        </w:tc>
        <w:tc>
          <w:tcPr>
            <w:tcW w:w="1327" w:type="dxa"/>
            <w:vAlign w:val="center"/>
          </w:tcPr>
          <w:p w:rsidR="00F26BC3" w:rsidRDefault="008F1CDA">
            <w:pPr>
              <w:pStyle w:val="20"/>
            </w:pPr>
            <w:r>
              <w:t>花名册</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办公场所改造维修面积</w:t>
            </w:r>
          </w:p>
        </w:tc>
        <w:tc>
          <w:tcPr>
            <w:tcW w:w="2654" w:type="dxa"/>
            <w:vAlign w:val="center"/>
          </w:tcPr>
          <w:p w:rsidR="00F26BC3" w:rsidRDefault="008F1CDA">
            <w:pPr>
              <w:pStyle w:val="20"/>
            </w:pPr>
            <w:r>
              <w:t>年度内办公场所计划改造维修面积</w:t>
            </w:r>
          </w:p>
        </w:tc>
        <w:tc>
          <w:tcPr>
            <w:tcW w:w="1327" w:type="dxa"/>
            <w:vAlign w:val="center"/>
          </w:tcPr>
          <w:p w:rsidR="00F26BC3" w:rsidRDefault="008F1CDA">
            <w:pPr>
              <w:pStyle w:val="20"/>
            </w:pPr>
            <w:r>
              <w:rPr>
                <w:rFonts w:hint="eastAsia"/>
                <w:lang w:eastAsia="zh-CN"/>
              </w:rPr>
              <w:t>=</w:t>
            </w:r>
            <w:r>
              <w:t>400</w:t>
            </w:r>
            <w:r>
              <w:t>平方米</w:t>
            </w:r>
          </w:p>
        </w:tc>
        <w:tc>
          <w:tcPr>
            <w:tcW w:w="1327" w:type="dxa"/>
            <w:vAlign w:val="center"/>
          </w:tcPr>
          <w:p w:rsidR="00F26BC3" w:rsidRDefault="008F1CDA">
            <w:pPr>
              <w:pStyle w:val="20"/>
            </w:pPr>
            <w:r>
              <w:t>工程预算</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合格率</w:t>
            </w:r>
          </w:p>
        </w:tc>
        <w:tc>
          <w:tcPr>
            <w:tcW w:w="2654" w:type="dxa"/>
            <w:vAlign w:val="center"/>
          </w:tcPr>
          <w:p w:rsidR="00F26BC3" w:rsidRDefault="008F1CDA">
            <w:pPr>
              <w:pStyle w:val="20"/>
            </w:pPr>
            <w:r>
              <w:rPr>
                <w:rFonts w:hint="eastAsia"/>
                <w:lang w:eastAsia="zh-CN"/>
              </w:rPr>
              <w:t>改造维修</w:t>
            </w:r>
            <w:r>
              <w:t>验收合格率</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验收报告</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质量指标</w:t>
            </w:r>
          </w:p>
        </w:tc>
        <w:tc>
          <w:tcPr>
            <w:tcW w:w="1327" w:type="dxa"/>
            <w:vAlign w:val="center"/>
          </w:tcPr>
          <w:p w:rsidR="00F26BC3" w:rsidRDefault="008F1CDA">
            <w:pPr>
              <w:pStyle w:val="20"/>
            </w:pPr>
            <w:r>
              <w:t>合格率</w:t>
            </w:r>
          </w:p>
        </w:tc>
        <w:tc>
          <w:tcPr>
            <w:tcW w:w="2654" w:type="dxa"/>
            <w:vAlign w:val="center"/>
          </w:tcPr>
          <w:p w:rsidR="00F26BC3" w:rsidRDefault="008F1CDA">
            <w:pPr>
              <w:pStyle w:val="20"/>
            </w:pPr>
            <w:r>
              <w:t>巡察质量合格率</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巡察报告</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t>完成及时率</w:t>
            </w:r>
          </w:p>
        </w:tc>
        <w:tc>
          <w:tcPr>
            <w:tcW w:w="2654" w:type="dxa"/>
            <w:vAlign w:val="center"/>
          </w:tcPr>
          <w:p w:rsidR="00F26BC3" w:rsidRDefault="008F1CDA">
            <w:pPr>
              <w:pStyle w:val="20"/>
            </w:pPr>
            <w:r>
              <w:t>年度内巡查工作完成情况</w:t>
            </w:r>
          </w:p>
        </w:tc>
        <w:tc>
          <w:tcPr>
            <w:tcW w:w="1327" w:type="dxa"/>
            <w:vAlign w:val="center"/>
          </w:tcPr>
          <w:p w:rsidR="00F26BC3" w:rsidRDefault="008F1CDA">
            <w:pPr>
              <w:pStyle w:val="20"/>
            </w:pPr>
            <w:r>
              <w:rPr>
                <w:rFonts w:hint="eastAsia"/>
                <w:lang w:eastAsia="zh-CN"/>
              </w:rPr>
              <w:t>=</w:t>
            </w:r>
            <w:r>
              <w:t>100%</w:t>
            </w:r>
          </w:p>
        </w:tc>
        <w:tc>
          <w:tcPr>
            <w:tcW w:w="1327" w:type="dxa"/>
            <w:vAlign w:val="center"/>
          </w:tcPr>
          <w:p w:rsidR="00F26BC3" w:rsidRDefault="008F1CDA">
            <w:pPr>
              <w:pStyle w:val="20"/>
            </w:pPr>
            <w:r>
              <w:t>工作方案、合同</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rPr>
                <w:rFonts w:hint="eastAsia"/>
                <w:lang w:eastAsia="zh-CN"/>
              </w:rPr>
              <w:t>成本</w:t>
            </w:r>
            <w:r>
              <w:t>指标</w:t>
            </w:r>
          </w:p>
        </w:tc>
        <w:tc>
          <w:tcPr>
            <w:tcW w:w="1327" w:type="dxa"/>
            <w:vAlign w:val="center"/>
          </w:tcPr>
          <w:p w:rsidR="00F26BC3" w:rsidRDefault="008F1CDA">
            <w:pPr>
              <w:pStyle w:val="20"/>
            </w:pPr>
            <w:r>
              <w:t>成本控制率</w:t>
            </w:r>
          </w:p>
        </w:tc>
        <w:tc>
          <w:tcPr>
            <w:tcW w:w="2654" w:type="dxa"/>
            <w:vAlign w:val="center"/>
          </w:tcPr>
          <w:p w:rsidR="00F26BC3" w:rsidRDefault="008F1CDA">
            <w:pPr>
              <w:pStyle w:val="20"/>
            </w:pPr>
            <w:r>
              <w:t>年度内计划成本控制情况</w:t>
            </w:r>
          </w:p>
        </w:tc>
        <w:tc>
          <w:tcPr>
            <w:tcW w:w="1327" w:type="dxa"/>
            <w:vAlign w:val="center"/>
          </w:tcPr>
          <w:p w:rsidR="00F26BC3" w:rsidRDefault="008F1CDA">
            <w:pPr>
              <w:pStyle w:val="20"/>
            </w:pPr>
            <w:r>
              <w:t>100%</w:t>
            </w:r>
          </w:p>
        </w:tc>
        <w:tc>
          <w:tcPr>
            <w:tcW w:w="1327" w:type="dxa"/>
            <w:vAlign w:val="center"/>
          </w:tcPr>
          <w:p w:rsidR="00F26BC3" w:rsidRDefault="008F1CDA">
            <w:pPr>
              <w:pStyle w:val="20"/>
            </w:pPr>
            <w:r>
              <w:t>工作方案</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rPr>
                <w:rFonts w:hint="eastAsia"/>
                <w:lang w:eastAsia="zh-CN"/>
              </w:rPr>
              <w:t>改善政治环境，保持风清气正的氛围</w:t>
            </w:r>
          </w:p>
        </w:tc>
        <w:tc>
          <w:tcPr>
            <w:tcW w:w="2654" w:type="dxa"/>
            <w:vAlign w:val="center"/>
          </w:tcPr>
          <w:p w:rsidR="00F26BC3" w:rsidRDefault="008F1CDA">
            <w:pPr>
              <w:pStyle w:val="20"/>
            </w:pPr>
            <w:r>
              <w:rPr>
                <w:rFonts w:hint="eastAsia"/>
                <w:lang w:eastAsia="zh-CN"/>
              </w:rPr>
              <w:t>改善政治环境，保持风清气正的氛围</w:t>
            </w:r>
          </w:p>
        </w:tc>
        <w:tc>
          <w:tcPr>
            <w:tcW w:w="1327" w:type="dxa"/>
            <w:vAlign w:val="center"/>
          </w:tcPr>
          <w:p w:rsidR="00F26BC3" w:rsidRDefault="008F1CDA">
            <w:pPr>
              <w:pStyle w:val="20"/>
            </w:pPr>
            <w:r>
              <w:rPr>
                <w:rFonts w:hint="eastAsia"/>
                <w:lang w:eastAsia="zh-CN"/>
              </w:rPr>
              <w:t>效果显著</w:t>
            </w:r>
          </w:p>
        </w:tc>
        <w:tc>
          <w:tcPr>
            <w:tcW w:w="1327" w:type="dxa"/>
            <w:vAlign w:val="center"/>
          </w:tcPr>
          <w:p w:rsidR="00F26BC3" w:rsidRDefault="008F1CDA">
            <w:pPr>
              <w:pStyle w:val="20"/>
            </w:pPr>
            <w:r>
              <w:t>工作方案</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t>巡查人员满意度</w:t>
            </w:r>
          </w:p>
        </w:tc>
        <w:tc>
          <w:tcPr>
            <w:tcW w:w="2654" w:type="dxa"/>
            <w:vAlign w:val="center"/>
          </w:tcPr>
          <w:p w:rsidR="00F26BC3" w:rsidRDefault="008F1CDA">
            <w:pPr>
              <w:pStyle w:val="20"/>
            </w:pPr>
            <w:r>
              <w:rPr>
                <w:rFonts w:hint="eastAsia"/>
                <w:lang w:eastAsia="zh-CN"/>
              </w:rPr>
              <w:t>满意人员占总调查人数的比例</w:t>
            </w:r>
          </w:p>
        </w:tc>
        <w:tc>
          <w:tcPr>
            <w:tcW w:w="1327" w:type="dxa"/>
            <w:vAlign w:val="center"/>
          </w:tcPr>
          <w:p w:rsidR="00F26BC3" w:rsidRDefault="008F1CDA">
            <w:pPr>
              <w:pStyle w:val="20"/>
            </w:pPr>
            <w:r>
              <w:t>≥95%</w:t>
            </w:r>
          </w:p>
        </w:tc>
        <w:tc>
          <w:tcPr>
            <w:tcW w:w="1327" w:type="dxa"/>
            <w:vAlign w:val="center"/>
          </w:tcPr>
          <w:p w:rsidR="00F26BC3" w:rsidRDefault="008F1CDA">
            <w:pPr>
              <w:pStyle w:val="20"/>
            </w:pPr>
            <w:r>
              <w:t>调查问卷</w:t>
            </w:r>
          </w:p>
        </w:tc>
      </w:tr>
    </w:tbl>
    <w:p w:rsidR="00F26BC3" w:rsidRDefault="00F26BC3">
      <w:pPr>
        <w:sectPr w:rsidR="00F26BC3">
          <w:pgSz w:w="16840" w:h="11900" w:orient="landscape"/>
          <w:pgMar w:top="1361" w:right="1020" w:bottom="1134" w:left="1020" w:header="720" w:footer="720" w:gutter="0"/>
          <w:cols w:space="720"/>
        </w:sectPr>
      </w:pPr>
    </w:p>
    <w:p w:rsidR="00F26BC3" w:rsidRDefault="008F1CDA">
      <w:pPr>
        <w:ind w:firstLine="560"/>
        <w:jc w:val="left"/>
        <w:outlineLvl w:val="3"/>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bCs/>
          <w:color w:val="000000"/>
          <w:sz w:val="28"/>
        </w:rPr>
        <w:t>信访接待和纪律审查调查安全保障专项经费绩效目标表</w:t>
      </w:r>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327"/>
        <w:gridCol w:w="7962"/>
      </w:tblGrid>
      <w:tr w:rsidR="00F26BC3">
        <w:trPr>
          <w:trHeight w:val="369"/>
          <w:jc w:val="center"/>
        </w:trPr>
        <w:tc>
          <w:tcPr>
            <w:tcW w:w="1327" w:type="dxa"/>
            <w:vAlign w:val="center"/>
          </w:tcPr>
          <w:p w:rsidR="00F26BC3" w:rsidRDefault="008F1CDA">
            <w:pPr>
              <w:pStyle w:val="10"/>
            </w:pPr>
            <w:r>
              <w:t>绩效目标</w:t>
            </w:r>
          </w:p>
        </w:tc>
        <w:tc>
          <w:tcPr>
            <w:tcW w:w="7962" w:type="dxa"/>
            <w:vAlign w:val="center"/>
          </w:tcPr>
          <w:p w:rsidR="00F26BC3" w:rsidRDefault="008F1CDA">
            <w:pPr>
              <w:pStyle w:val="20"/>
            </w:pPr>
            <w:r>
              <w:t>完成</w:t>
            </w:r>
            <w:r>
              <w:t>9</w:t>
            </w:r>
            <w:r>
              <w:t>名安保人员</w:t>
            </w:r>
            <w:r>
              <w:t>2023</w:t>
            </w:r>
            <w:r>
              <w:t>年</w:t>
            </w:r>
            <w:r>
              <w:t>1</w:t>
            </w:r>
            <w:r>
              <w:t>月至</w:t>
            </w:r>
            <w:r>
              <w:t>2023</w:t>
            </w:r>
            <w:r>
              <w:t>年</w:t>
            </w:r>
            <w:r>
              <w:t>12</w:t>
            </w:r>
            <w:r>
              <w:t>月服务支出</w:t>
            </w:r>
          </w:p>
        </w:tc>
      </w:tr>
    </w:tbl>
    <w:p w:rsidR="00F26BC3" w:rsidRDefault="008F1CDA">
      <w:pPr>
        <w:spacing w:line="2" w:lineRule="exact"/>
        <w:jc w:val="center"/>
      </w:pPr>
      <w:r>
        <w:rPr>
          <w:rFonts w:ascii="方正书宋_GBK" w:eastAsia="方正书宋_GBK" w:hAnsi="方正书宋_GBK" w:cs="方正书宋_GBK"/>
          <w:color w:val="000000"/>
        </w:rPr>
        <w:t xml:space="preserve"> </w:t>
      </w: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27"/>
        <w:gridCol w:w="1327"/>
        <w:gridCol w:w="1327"/>
        <w:gridCol w:w="2654"/>
        <w:gridCol w:w="1327"/>
        <w:gridCol w:w="1327"/>
      </w:tblGrid>
      <w:tr w:rsidR="00F26BC3">
        <w:trPr>
          <w:trHeight w:val="397"/>
          <w:tblHeader/>
          <w:jc w:val="center"/>
        </w:trPr>
        <w:tc>
          <w:tcPr>
            <w:tcW w:w="1327" w:type="dxa"/>
            <w:vAlign w:val="center"/>
          </w:tcPr>
          <w:p w:rsidR="00F26BC3" w:rsidRDefault="008F1CDA">
            <w:pPr>
              <w:pStyle w:val="10"/>
            </w:pPr>
            <w:r>
              <w:t>一级指标</w:t>
            </w:r>
          </w:p>
        </w:tc>
        <w:tc>
          <w:tcPr>
            <w:tcW w:w="1327" w:type="dxa"/>
            <w:vAlign w:val="center"/>
          </w:tcPr>
          <w:p w:rsidR="00F26BC3" w:rsidRDefault="008F1CDA">
            <w:pPr>
              <w:pStyle w:val="10"/>
            </w:pPr>
            <w:r>
              <w:t>二级指标</w:t>
            </w:r>
          </w:p>
        </w:tc>
        <w:tc>
          <w:tcPr>
            <w:tcW w:w="1327" w:type="dxa"/>
            <w:vAlign w:val="center"/>
          </w:tcPr>
          <w:p w:rsidR="00F26BC3" w:rsidRDefault="008F1CDA">
            <w:pPr>
              <w:pStyle w:val="10"/>
            </w:pPr>
            <w:r>
              <w:t>三级指标</w:t>
            </w:r>
          </w:p>
        </w:tc>
        <w:tc>
          <w:tcPr>
            <w:tcW w:w="2654" w:type="dxa"/>
            <w:vAlign w:val="center"/>
          </w:tcPr>
          <w:p w:rsidR="00F26BC3" w:rsidRDefault="008F1CDA">
            <w:pPr>
              <w:pStyle w:val="10"/>
            </w:pPr>
            <w:r>
              <w:t>绩效指标描述</w:t>
            </w:r>
          </w:p>
        </w:tc>
        <w:tc>
          <w:tcPr>
            <w:tcW w:w="1327" w:type="dxa"/>
            <w:vAlign w:val="center"/>
          </w:tcPr>
          <w:p w:rsidR="00F26BC3" w:rsidRDefault="008F1CDA">
            <w:pPr>
              <w:pStyle w:val="10"/>
            </w:pPr>
            <w:r>
              <w:t>指标值</w:t>
            </w:r>
          </w:p>
        </w:tc>
        <w:tc>
          <w:tcPr>
            <w:tcW w:w="1327" w:type="dxa"/>
            <w:vAlign w:val="center"/>
          </w:tcPr>
          <w:p w:rsidR="00F26BC3" w:rsidRDefault="008F1CDA">
            <w:pPr>
              <w:pStyle w:val="10"/>
            </w:pPr>
            <w:r>
              <w:t>指标值确定依据</w:t>
            </w:r>
          </w:p>
        </w:tc>
      </w:tr>
      <w:tr w:rsidR="00F26BC3">
        <w:trPr>
          <w:trHeight w:val="369"/>
          <w:jc w:val="center"/>
        </w:trPr>
        <w:tc>
          <w:tcPr>
            <w:tcW w:w="1327" w:type="dxa"/>
            <w:vMerge w:val="restart"/>
            <w:vAlign w:val="center"/>
          </w:tcPr>
          <w:p w:rsidR="00F26BC3" w:rsidRDefault="008F1CDA">
            <w:pPr>
              <w:pStyle w:val="3"/>
            </w:pPr>
            <w:r>
              <w:t>产出指标</w:t>
            </w:r>
          </w:p>
        </w:tc>
        <w:tc>
          <w:tcPr>
            <w:tcW w:w="1327" w:type="dxa"/>
            <w:vAlign w:val="center"/>
          </w:tcPr>
          <w:p w:rsidR="00F26BC3" w:rsidRDefault="008F1CDA">
            <w:pPr>
              <w:pStyle w:val="20"/>
            </w:pPr>
            <w:r>
              <w:t>数量指标</w:t>
            </w:r>
          </w:p>
        </w:tc>
        <w:tc>
          <w:tcPr>
            <w:tcW w:w="1327" w:type="dxa"/>
            <w:vAlign w:val="center"/>
          </w:tcPr>
          <w:p w:rsidR="00F26BC3" w:rsidRDefault="008F1CDA">
            <w:pPr>
              <w:pStyle w:val="20"/>
            </w:pPr>
            <w:r>
              <w:t>购买数量</w:t>
            </w:r>
          </w:p>
        </w:tc>
        <w:tc>
          <w:tcPr>
            <w:tcW w:w="2654" w:type="dxa"/>
            <w:vAlign w:val="center"/>
          </w:tcPr>
          <w:p w:rsidR="00F26BC3" w:rsidRDefault="008F1CDA">
            <w:pPr>
              <w:pStyle w:val="20"/>
            </w:pPr>
            <w:r>
              <w:t>购买安保服务人员人数</w:t>
            </w:r>
          </w:p>
        </w:tc>
        <w:tc>
          <w:tcPr>
            <w:tcW w:w="1327" w:type="dxa"/>
            <w:vAlign w:val="center"/>
          </w:tcPr>
          <w:p w:rsidR="00F26BC3" w:rsidRDefault="008F1CDA">
            <w:pPr>
              <w:pStyle w:val="20"/>
            </w:pPr>
            <w:r>
              <w:rPr>
                <w:rFonts w:hint="eastAsia"/>
                <w:lang w:eastAsia="zh-CN"/>
              </w:rPr>
              <w:t>=9</w:t>
            </w:r>
            <w:r>
              <w:t>人</w:t>
            </w:r>
          </w:p>
        </w:tc>
        <w:tc>
          <w:tcPr>
            <w:tcW w:w="1327" w:type="dxa"/>
            <w:vAlign w:val="center"/>
          </w:tcPr>
          <w:p w:rsidR="00F26BC3" w:rsidRDefault="008F1CDA">
            <w:pPr>
              <w:pStyle w:val="20"/>
            </w:pPr>
            <w:r>
              <w:t>合同约定</w:t>
            </w:r>
          </w:p>
        </w:tc>
      </w:tr>
      <w:tr w:rsidR="00F26BC3">
        <w:trPr>
          <w:trHeight w:val="369"/>
          <w:jc w:val="center"/>
        </w:trPr>
        <w:tc>
          <w:tcPr>
            <w:tcW w:w="1327" w:type="dxa"/>
            <w:vMerge/>
            <w:vAlign w:val="center"/>
          </w:tcPr>
          <w:p w:rsidR="00F26BC3" w:rsidRDefault="00F26BC3">
            <w:pPr>
              <w:pStyle w:val="3"/>
            </w:pPr>
          </w:p>
        </w:tc>
        <w:tc>
          <w:tcPr>
            <w:tcW w:w="1327" w:type="dxa"/>
            <w:vAlign w:val="center"/>
          </w:tcPr>
          <w:p w:rsidR="00F26BC3" w:rsidRDefault="008F1CDA">
            <w:pPr>
              <w:pStyle w:val="20"/>
              <w:rPr>
                <w:lang/>
              </w:rPr>
            </w:pPr>
            <w:r>
              <w:rPr>
                <w:rFonts w:hint="eastAsia"/>
                <w:lang/>
              </w:rPr>
              <w:t>质量指标</w:t>
            </w:r>
          </w:p>
        </w:tc>
        <w:tc>
          <w:tcPr>
            <w:tcW w:w="1327" w:type="dxa"/>
            <w:vAlign w:val="center"/>
          </w:tcPr>
          <w:p w:rsidR="00F26BC3" w:rsidRDefault="008F1CDA">
            <w:pPr>
              <w:pStyle w:val="20"/>
              <w:rPr>
                <w:lang/>
              </w:rPr>
            </w:pPr>
            <w:r>
              <w:rPr>
                <w:rFonts w:hint="eastAsia"/>
                <w:lang/>
              </w:rPr>
              <w:t>人员自治合格率</w:t>
            </w:r>
          </w:p>
        </w:tc>
        <w:tc>
          <w:tcPr>
            <w:tcW w:w="2654" w:type="dxa"/>
            <w:vAlign w:val="center"/>
          </w:tcPr>
          <w:p w:rsidR="00F26BC3" w:rsidRDefault="008F1CDA">
            <w:pPr>
              <w:pStyle w:val="20"/>
              <w:rPr>
                <w:lang/>
              </w:rPr>
            </w:pPr>
            <w:r>
              <w:rPr>
                <w:rFonts w:hint="eastAsia"/>
                <w:lang/>
              </w:rPr>
              <w:t>采购服务人员自治达到项目要求</w:t>
            </w:r>
          </w:p>
        </w:tc>
        <w:tc>
          <w:tcPr>
            <w:tcW w:w="1327" w:type="dxa"/>
            <w:vAlign w:val="center"/>
          </w:tcPr>
          <w:p w:rsidR="00F26BC3" w:rsidRDefault="008F1CDA">
            <w:pPr>
              <w:pStyle w:val="20"/>
              <w:rPr>
                <w:lang w:eastAsia="zh-CN"/>
              </w:rPr>
            </w:pPr>
            <w:r>
              <w:rPr>
                <w:lang w:eastAsia="zh-CN"/>
              </w:rPr>
              <w:t>=100%</w:t>
            </w:r>
          </w:p>
        </w:tc>
        <w:tc>
          <w:tcPr>
            <w:tcW w:w="1327" w:type="dxa"/>
            <w:vAlign w:val="center"/>
          </w:tcPr>
          <w:p w:rsidR="00F26BC3" w:rsidRDefault="008F1CDA">
            <w:pPr>
              <w:pStyle w:val="20"/>
              <w:rPr>
                <w:lang/>
              </w:rPr>
            </w:pPr>
            <w:r>
              <w:rPr>
                <w:rFonts w:hint="eastAsia"/>
                <w:lang/>
              </w:rPr>
              <w:t>合同约定</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时效指标</w:t>
            </w:r>
          </w:p>
        </w:tc>
        <w:tc>
          <w:tcPr>
            <w:tcW w:w="1327" w:type="dxa"/>
            <w:vAlign w:val="center"/>
          </w:tcPr>
          <w:p w:rsidR="00F26BC3" w:rsidRDefault="008F1CDA">
            <w:pPr>
              <w:pStyle w:val="20"/>
            </w:pPr>
            <w:r>
              <w:rPr>
                <w:rFonts w:hint="eastAsia"/>
                <w:lang/>
              </w:rPr>
              <w:t>完成</w:t>
            </w:r>
            <w:r>
              <w:t>时间</w:t>
            </w:r>
          </w:p>
        </w:tc>
        <w:tc>
          <w:tcPr>
            <w:tcW w:w="2654" w:type="dxa"/>
            <w:vAlign w:val="center"/>
          </w:tcPr>
          <w:p w:rsidR="00F26BC3" w:rsidRDefault="008F1CDA">
            <w:pPr>
              <w:pStyle w:val="20"/>
            </w:pPr>
            <w:r>
              <w:t>购买安保服务时间</w:t>
            </w:r>
          </w:p>
        </w:tc>
        <w:tc>
          <w:tcPr>
            <w:tcW w:w="1327" w:type="dxa"/>
            <w:vAlign w:val="center"/>
          </w:tcPr>
          <w:p w:rsidR="00F26BC3" w:rsidRDefault="008F1CDA">
            <w:pPr>
              <w:pStyle w:val="20"/>
            </w:pPr>
            <w:r>
              <w:rPr>
                <w:rFonts w:ascii="Arial" w:hAnsi="Arial" w:cs="Arial"/>
                <w:lang w:eastAsia="zh-CN"/>
              </w:rPr>
              <w:t>≤</w:t>
            </w:r>
            <w:r>
              <w:t>12</w:t>
            </w:r>
            <w:r>
              <w:rPr>
                <w:rFonts w:hint="eastAsia"/>
                <w:lang w:eastAsia="zh-CN"/>
              </w:rPr>
              <w:t>个</w:t>
            </w:r>
            <w:r>
              <w:t>月</w:t>
            </w:r>
          </w:p>
        </w:tc>
        <w:tc>
          <w:tcPr>
            <w:tcW w:w="1327" w:type="dxa"/>
            <w:vAlign w:val="center"/>
          </w:tcPr>
          <w:p w:rsidR="00F26BC3" w:rsidRDefault="008F1CDA">
            <w:pPr>
              <w:pStyle w:val="20"/>
            </w:pPr>
            <w:r>
              <w:t>合同约定</w:t>
            </w:r>
          </w:p>
        </w:tc>
      </w:tr>
      <w:tr w:rsidR="00F26BC3">
        <w:trPr>
          <w:trHeight w:val="369"/>
          <w:jc w:val="center"/>
        </w:trPr>
        <w:tc>
          <w:tcPr>
            <w:tcW w:w="1327" w:type="dxa"/>
            <w:vMerge/>
            <w:vAlign w:val="center"/>
          </w:tcPr>
          <w:p w:rsidR="00F26BC3" w:rsidRDefault="00F26BC3"/>
        </w:tc>
        <w:tc>
          <w:tcPr>
            <w:tcW w:w="1327" w:type="dxa"/>
            <w:vAlign w:val="center"/>
          </w:tcPr>
          <w:p w:rsidR="00F26BC3" w:rsidRDefault="008F1CDA">
            <w:pPr>
              <w:pStyle w:val="20"/>
            </w:pPr>
            <w:r>
              <w:t>成本指标</w:t>
            </w:r>
          </w:p>
        </w:tc>
        <w:tc>
          <w:tcPr>
            <w:tcW w:w="1327" w:type="dxa"/>
            <w:vAlign w:val="center"/>
          </w:tcPr>
          <w:p w:rsidR="00F26BC3" w:rsidRDefault="008F1CDA">
            <w:pPr>
              <w:pStyle w:val="20"/>
              <w:rPr>
                <w:lang/>
              </w:rPr>
            </w:pPr>
            <w:r>
              <w:rPr>
                <w:rFonts w:hint="eastAsia"/>
                <w:lang/>
              </w:rPr>
              <w:t>月人均标准</w:t>
            </w:r>
          </w:p>
        </w:tc>
        <w:tc>
          <w:tcPr>
            <w:tcW w:w="2654" w:type="dxa"/>
            <w:vAlign w:val="center"/>
          </w:tcPr>
          <w:p w:rsidR="00F26BC3" w:rsidRDefault="008F1CDA">
            <w:pPr>
              <w:pStyle w:val="20"/>
            </w:pPr>
            <w:r>
              <w:t>安保服务</w:t>
            </w:r>
            <w:r>
              <w:rPr>
                <w:rFonts w:hint="eastAsia"/>
                <w:lang/>
              </w:rPr>
              <w:t>人员月均总费用标准</w:t>
            </w:r>
          </w:p>
        </w:tc>
        <w:tc>
          <w:tcPr>
            <w:tcW w:w="1327" w:type="dxa"/>
            <w:vAlign w:val="center"/>
          </w:tcPr>
          <w:p w:rsidR="00F26BC3" w:rsidRDefault="008F1CDA">
            <w:pPr>
              <w:pStyle w:val="20"/>
            </w:pPr>
            <w:r>
              <w:rPr>
                <w:rFonts w:ascii="Arial" w:hAnsi="Arial" w:cs="Arial"/>
              </w:rPr>
              <w:t>≤</w:t>
            </w:r>
            <w:r>
              <w:t>44775</w:t>
            </w:r>
            <w:r>
              <w:t>元</w:t>
            </w:r>
          </w:p>
        </w:tc>
        <w:tc>
          <w:tcPr>
            <w:tcW w:w="1327" w:type="dxa"/>
            <w:vAlign w:val="center"/>
          </w:tcPr>
          <w:p w:rsidR="00F26BC3" w:rsidRDefault="008F1CDA">
            <w:pPr>
              <w:pStyle w:val="20"/>
            </w:pPr>
            <w:r>
              <w:t>合同约定</w:t>
            </w:r>
          </w:p>
        </w:tc>
      </w:tr>
      <w:tr w:rsidR="00F26BC3">
        <w:trPr>
          <w:trHeight w:val="369"/>
          <w:jc w:val="center"/>
        </w:trPr>
        <w:tc>
          <w:tcPr>
            <w:tcW w:w="1327" w:type="dxa"/>
            <w:vAlign w:val="center"/>
          </w:tcPr>
          <w:p w:rsidR="00F26BC3" w:rsidRDefault="008F1CDA">
            <w:pPr>
              <w:pStyle w:val="3"/>
            </w:pPr>
            <w:r>
              <w:t>效益指标</w:t>
            </w:r>
          </w:p>
        </w:tc>
        <w:tc>
          <w:tcPr>
            <w:tcW w:w="1327" w:type="dxa"/>
            <w:vAlign w:val="center"/>
          </w:tcPr>
          <w:p w:rsidR="00F26BC3" w:rsidRDefault="008F1CDA">
            <w:pPr>
              <w:pStyle w:val="20"/>
            </w:pPr>
            <w:r>
              <w:t>社会效益指标</w:t>
            </w:r>
          </w:p>
        </w:tc>
        <w:tc>
          <w:tcPr>
            <w:tcW w:w="1327" w:type="dxa"/>
            <w:vAlign w:val="center"/>
          </w:tcPr>
          <w:p w:rsidR="00F26BC3" w:rsidRDefault="008F1CDA">
            <w:pPr>
              <w:pStyle w:val="20"/>
            </w:pPr>
            <w:r>
              <w:t>安全事故发生次数</w:t>
            </w:r>
          </w:p>
        </w:tc>
        <w:tc>
          <w:tcPr>
            <w:tcW w:w="2654" w:type="dxa"/>
            <w:vAlign w:val="center"/>
          </w:tcPr>
          <w:p w:rsidR="00F26BC3" w:rsidRDefault="008F1CDA">
            <w:pPr>
              <w:pStyle w:val="20"/>
            </w:pPr>
            <w:r>
              <w:t>信访接待和执纪审查安全事故发生次数</w:t>
            </w:r>
          </w:p>
        </w:tc>
        <w:tc>
          <w:tcPr>
            <w:tcW w:w="1327" w:type="dxa"/>
            <w:vAlign w:val="center"/>
          </w:tcPr>
          <w:p w:rsidR="00F26BC3" w:rsidRDefault="008F1CDA">
            <w:pPr>
              <w:pStyle w:val="20"/>
            </w:pPr>
            <w:r>
              <w:t>&lt;1</w:t>
            </w:r>
            <w:r>
              <w:t>次</w:t>
            </w:r>
          </w:p>
        </w:tc>
        <w:tc>
          <w:tcPr>
            <w:tcW w:w="1327" w:type="dxa"/>
            <w:vAlign w:val="center"/>
          </w:tcPr>
          <w:p w:rsidR="00F26BC3" w:rsidRDefault="008F1CDA">
            <w:pPr>
              <w:pStyle w:val="20"/>
            </w:pPr>
            <w:r>
              <w:t>年终总结汇报</w:t>
            </w:r>
          </w:p>
        </w:tc>
      </w:tr>
      <w:tr w:rsidR="00F26BC3">
        <w:trPr>
          <w:trHeight w:val="369"/>
          <w:jc w:val="center"/>
        </w:trPr>
        <w:tc>
          <w:tcPr>
            <w:tcW w:w="1327" w:type="dxa"/>
            <w:vAlign w:val="center"/>
          </w:tcPr>
          <w:p w:rsidR="00F26BC3" w:rsidRDefault="008F1CDA">
            <w:pPr>
              <w:pStyle w:val="3"/>
            </w:pPr>
            <w:r>
              <w:t>满意度指标</w:t>
            </w:r>
          </w:p>
        </w:tc>
        <w:tc>
          <w:tcPr>
            <w:tcW w:w="1327" w:type="dxa"/>
            <w:vAlign w:val="center"/>
          </w:tcPr>
          <w:p w:rsidR="00F26BC3" w:rsidRDefault="008F1CDA">
            <w:pPr>
              <w:pStyle w:val="20"/>
            </w:pPr>
            <w:r>
              <w:t>服务对象满意度指标</w:t>
            </w:r>
          </w:p>
        </w:tc>
        <w:tc>
          <w:tcPr>
            <w:tcW w:w="1327" w:type="dxa"/>
            <w:vAlign w:val="center"/>
          </w:tcPr>
          <w:p w:rsidR="00F26BC3" w:rsidRDefault="008F1CDA">
            <w:pPr>
              <w:pStyle w:val="20"/>
            </w:pPr>
            <w:r>
              <w:rPr>
                <w:rFonts w:hint="eastAsia"/>
                <w:lang w:eastAsia="zh-CN"/>
              </w:rPr>
              <w:t>安保人员</w:t>
            </w:r>
            <w:r>
              <w:t>满意率</w:t>
            </w:r>
          </w:p>
        </w:tc>
        <w:tc>
          <w:tcPr>
            <w:tcW w:w="2654" w:type="dxa"/>
            <w:vAlign w:val="center"/>
          </w:tcPr>
          <w:p w:rsidR="00F26BC3" w:rsidRDefault="008F1CDA">
            <w:pPr>
              <w:pStyle w:val="20"/>
            </w:pPr>
            <w:r>
              <w:t>满意</w:t>
            </w:r>
            <w:r>
              <w:rPr>
                <w:rFonts w:hint="eastAsia"/>
                <w:lang w:eastAsia="zh-CN"/>
              </w:rPr>
              <w:t>人数占调查总人数的比例</w:t>
            </w:r>
          </w:p>
        </w:tc>
        <w:tc>
          <w:tcPr>
            <w:tcW w:w="1327" w:type="dxa"/>
            <w:vAlign w:val="center"/>
          </w:tcPr>
          <w:p w:rsidR="00F26BC3" w:rsidRDefault="008F1CDA">
            <w:pPr>
              <w:pStyle w:val="20"/>
              <w:rPr>
                <w:lang w:eastAsia="zh-CN"/>
              </w:rPr>
            </w:pPr>
            <w:r>
              <w:t>≥95%</w:t>
            </w:r>
          </w:p>
        </w:tc>
        <w:tc>
          <w:tcPr>
            <w:tcW w:w="1327" w:type="dxa"/>
            <w:vAlign w:val="center"/>
          </w:tcPr>
          <w:p w:rsidR="00F26BC3" w:rsidRDefault="008F1CDA">
            <w:pPr>
              <w:pStyle w:val="20"/>
            </w:pPr>
            <w:r>
              <w:t>上访及接访人员满意度调查</w:t>
            </w:r>
          </w:p>
        </w:tc>
      </w:tr>
    </w:tbl>
    <w:p w:rsidR="00F26BC3" w:rsidRDefault="00F26BC3">
      <w:pPr>
        <w:sectPr w:rsidR="00F26BC3">
          <w:pgSz w:w="16840" w:h="11900" w:orient="landscape"/>
          <w:pgMar w:top="1361" w:right="1020" w:bottom="1134" w:left="1020" w:header="720" w:footer="720" w:gutter="0"/>
          <w:cols w:space="720"/>
        </w:sectPr>
      </w:pPr>
    </w:p>
    <w:p w:rsidR="00F26BC3" w:rsidRDefault="00F26BC3">
      <w:pPr>
        <w:autoSpaceDE w:val="0"/>
        <w:autoSpaceDN w:val="0"/>
        <w:adjustRightInd w:val="0"/>
        <w:spacing w:line="584" w:lineRule="exact"/>
        <w:jc w:val="left"/>
        <w:rPr>
          <w:rFonts w:ascii="Times New Roman" w:eastAsia="黑体" w:hAnsi="Times New Roman" w:cs="Times New Roman"/>
          <w:sz w:val="44"/>
          <w:szCs w:val="44"/>
        </w:rPr>
      </w:pPr>
    </w:p>
    <w:p w:rsidR="00F26BC3" w:rsidRDefault="008F1CD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F26BC3" w:rsidRDefault="008F1CDA">
      <w:pPr>
        <w:spacing w:line="584" w:lineRule="exact"/>
        <w:ind w:firstLineChars="200" w:firstLine="640"/>
        <w:outlineLvl w:val="0"/>
        <w:rPr>
          <w:rFonts w:ascii="仿宋" w:eastAsia="仿宋" w:hAnsi="仿宋" w:cs="Times New Roman"/>
          <w:sz w:val="32"/>
          <w:szCs w:val="24"/>
        </w:rPr>
      </w:pPr>
      <w:bookmarkStart w:id="0" w:name="_Toc471398468"/>
      <w:r>
        <w:rPr>
          <w:rFonts w:ascii="仿宋" w:eastAsia="仿宋" w:hAnsi="仿宋" w:cs="Times New Roman"/>
          <w:sz w:val="32"/>
          <w:szCs w:val="24"/>
        </w:rPr>
        <w:t>20</w:t>
      </w:r>
      <w:r>
        <w:rPr>
          <w:rFonts w:ascii="仿宋" w:eastAsia="仿宋" w:hAnsi="仿宋" w:cs="Times New Roman" w:hint="eastAsia"/>
          <w:sz w:val="32"/>
          <w:szCs w:val="24"/>
        </w:rPr>
        <w:t>2</w:t>
      </w:r>
      <w:r>
        <w:rPr>
          <w:rFonts w:ascii="仿宋" w:eastAsia="仿宋" w:hAnsi="仿宋" w:cs="Times New Roman" w:hint="eastAsia"/>
          <w:sz w:val="32"/>
          <w:szCs w:val="24"/>
        </w:rPr>
        <w:t>3</w:t>
      </w:r>
      <w:r>
        <w:rPr>
          <w:rFonts w:ascii="仿宋" w:eastAsia="仿宋" w:hAnsi="仿宋" w:cs="Times New Roman"/>
          <w:sz w:val="32"/>
          <w:szCs w:val="24"/>
        </w:rPr>
        <w:t>年，我部门安排政府采购预算</w:t>
      </w:r>
      <w:r>
        <w:rPr>
          <w:rFonts w:ascii="仿宋" w:eastAsia="仿宋" w:hAnsi="仿宋" w:cs="Times New Roman" w:hint="eastAsia"/>
          <w:sz w:val="32"/>
          <w:szCs w:val="24"/>
        </w:rPr>
        <w:t>53.73</w:t>
      </w:r>
      <w:r>
        <w:rPr>
          <w:rFonts w:ascii="仿宋" w:eastAsia="仿宋" w:hAnsi="仿宋" w:cs="Times New Roman"/>
          <w:sz w:val="32"/>
          <w:szCs w:val="24"/>
        </w:rPr>
        <w:t>万元。具体内容见下表。</w:t>
      </w:r>
    </w:p>
    <w:bookmarkEnd w:id="0"/>
    <w:p w:rsidR="00F26BC3" w:rsidRDefault="00F26BC3">
      <w:pPr>
        <w:spacing w:line="584" w:lineRule="exact"/>
        <w:jc w:val="left"/>
        <w:outlineLvl w:val="0"/>
        <w:rPr>
          <w:rFonts w:ascii="Times New Roman" w:eastAsia="仿宋_GB2312" w:hAnsi="Times New Roman" w:cs="Times New Roman"/>
        </w:rPr>
      </w:pPr>
    </w:p>
    <w:p w:rsidR="00F26BC3" w:rsidRDefault="008F1CDA">
      <w:pPr>
        <w:jc w:val="center"/>
        <w:outlineLvl w:val="1"/>
        <w:rPr>
          <w:rFonts w:ascii="Times New Roman" w:hAnsi="Times New Roman" w:cs="Times New Roman"/>
          <w:sz w:val="32"/>
        </w:rPr>
      </w:pPr>
      <w:bookmarkStart w:id="1" w:name="_Toc64920910"/>
      <w:r>
        <w:rPr>
          <w:rFonts w:ascii="方正小标宋_GBK" w:eastAsia="方正小标宋_GBK" w:cs="Times New Roman" w:hint="eastAsia"/>
          <w:sz w:val="32"/>
        </w:rPr>
        <w:t>部门政府采购预算</w:t>
      </w:r>
      <w:bookmarkEnd w:id="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F26BC3">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F26BC3" w:rsidRDefault="008F1CDA">
            <w:pPr>
              <w:spacing w:line="300" w:lineRule="exact"/>
              <w:jc w:val="left"/>
              <w:rPr>
                <w:rFonts w:ascii="方正小标宋_GBK" w:eastAsia="方正小标宋_GBK" w:cs="Times New Roman"/>
                <w:sz w:val="24"/>
              </w:rPr>
            </w:pPr>
            <w:r>
              <w:rPr>
                <w:rFonts w:ascii="方正小标宋_GBK" w:eastAsia="方正小标宋_GBK" w:hint="eastAsia"/>
                <w:sz w:val="24"/>
              </w:rPr>
              <w:t>中国共产党</w:t>
            </w:r>
            <w:r>
              <w:rPr>
                <w:rFonts w:ascii="方正小标宋_GBK" w:eastAsia="方正小标宋_GBK" w:cs="Times New Roman" w:hint="eastAsia"/>
                <w:sz w:val="24"/>
              </w:rPr>
              <w:t>大厂回族自治县</w:t>
            </w:r>
            <w:r>
              <w:rPr>
                <w:rFonts w:ascii="方正小标宋_GBK" w:eastAsia="方正小标宋_GBK" w:hint="eastAsia"/>
                <w:sz w:val="24"/>
              </w:rPr>
              <w:t>纪律检查委员会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F26BC3" w:rsidRDefault="008F1CDA">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F26BC3">
        <w:trPr>
          <w:cantSplit/>
          <w:tblHeader/>
          <w:jc w:val="center"/>
        </w:trPr>
        <w:tc>
          <w:tcPr>
            <w:tcW w:w="3118" w:type="dxa"/>
            <w:gridSpan w:val="2"/>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F26BC3">
        <w:trPr>
          <w:cantSplit/>
          <w:tblHeader/>
          <w:jc w:val="center"/>
        </w:trPr>
        <w:tc>
          <w:tcPr>
            <w:tcW w:w="198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F26BC3" w:rsidRDefault="00F26BC3"/>
        </w:tc>
        <w:tc>
          <w:tcPr>
            <w:tcW w:w="1531" w:type="dxa"/>
            <w:vMerge/>
            <w:shd w:val="clear" w:color="auto" w:fill="auto"/>
            <w:vAlign w:val="center"/>
          </w:tcPr>
          <w:p w:rsidR="00F26BC3" w:rsidRDefault="00F26BC3"/>
        </w:tc>
        <w:tc>
          <w:tcPr>
            <w:tcW w:w="709" w:type="dxa"/>
            <w:vMerge/>
            <w:shd w:val="clear" w:color="auto" w:fill="auto"/>
            <w:vAlign w:val="center"/>
          </w:tcPr>
          <w:p w:rsidR="00F26BC3" w:rsidRDefault="00F26BC3"/>
        </w:tc>
        <w:tc>
          <w:tcPr>
            <w:tcW w:w="907" w:type="dxa"/>
            <w:vMerge/>
            <w:shd w:val="clear" w:color="auto" w:fill="auto"/>
            <w:vAlign w:val="center"/>
          </w:tcPr>
          <w:p w:rsidR="00F26BC3" w:rsidRDefault="00F26BC3"/>
        </w:tc>
        <w:tc>
          <w:tcPr>
            <w:tcW w:w="907" w:type="dxa"/>
            <w:vMerge/>
            <w:shd w:val="clear" w:color="auto" w:fill="auto"/>
            <w:vAlign w:val="center"/>
          </w:tcPr>
          <w:p w:rsidR="00F26BC3" w:rsidRDefault="00F26BC3"/>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F26BC3">
        <w:trPr>
          <w:cantSplit/>
          <w:jc w:val="center"/>
        </w:trPr>
        <w:tc>
          <w:tcPr>
            <w:tcW w:w="1984" w:type="dxa"/>
            <w:shd w:val="clear" w:color="auto" w:fill="auto"/>
            <w:vAlign w:val="center"/>
          </w:tcPr>
          <w:p w:rsidR="00F26BC3" w:rsidRDefault="008F1CDA">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F26BC3" w:rsidRDefault="008F1CDA">
            <w:pPr>
              <w:spacing w:line="300" w:lineRule="exact"/>
              <w:jc w:val="right"/>
              <w:rPr>
                <w:rFonts w:ascii="方正书宋_GBK" w:eastAsia="方正书宋_GBK" w:cs="Times New Roman"/>
                <w:b/>
              </w:rPr>
            </w:pPr>
            <w:r>
              <w:rPr>
                <w:rFonts w:ascii="方正书宋_GBK" w:eastAsia="方正书宋_GBK" w:cs="Times New Roman" w:hint="eastAsia"/>
                <w:b/>
              </w:rPr>
              <w:t>53.73</w:t>
            </w:r>
          </w:p>
        </w:tc>
        <w:tc>
          <w:tcPr>
            <w:tcW w:w="1531" w:type="dxa"/>
            <w:shd w:val="clear" w:color="auto" w:fill="auto"/>
            <w:vAlign w:val="center"/>
          </w:tcPr>
          <w:p w:rsidR="00F26BC3" w:rsidRDefault="00F26BC3">
            <w:pPr>
              <w:spacing w:line="300" w:lineRule="exact"/>
              <w:jc w:val="left"/>
              <w:rPr>
                <w:rFonts w:ascii="方正书宋_GBK" w:eastAsia="方正书宋_GBK" w:cs="Times New Roman"/>
                <w:b/>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b/>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b/>
              </w:rPr>
            </w:pPr>
          </w:p>
        </w:tc>
        <w:tc>
          <w:tcPr>
            <w:tcW w:w="907" w:type="dxa"/>
            <w:shd w:val="clear" w:color="auto" w:fill="auto"/>
            <w:vAlign w:val="center"/>
          </w:tcPr>
          <w:p w:rsidR="00F26BC3" w:rsidRDefault="008F1CDA">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F26BC3" w:rsidRDefault="008F1CDA">
            <w:pPr>
              <w:spacing w:line="300" w:lineRule="exact"/>
              <w:jc w:val="right"/>
              <w:rPr>
                <w:rFonts w:ascii="方正书宋_GBK" w:eastAsia="方正书宋_GBK" w:cs="Times New Roman"/>
                <w:b/>
              </w:rPr>
            </w:pPr>
            <w:r>
              <w:rPr>
                <w:rFonts w:ascii="方正书宋_GBK" w:eastAsia="方正书宋_GBK" w:cs="Times New Roman" w:hint="eastAsia"/>
                <w:b/>
              </w:rPr>
              <w:t>53.73</w:t>
            </w:r>
          </w:p>
        </w:tc>
        <w:tc>
          <w:tcPr>
            <w:tcW w:w="1134" w:type="dxa"/>
            <w:shd w:val="clear" w:color="auto" w:fill="auto"/>
            <w:vAlign w:val="center"/>
          </w:tcPr>
          <w:p w:rsidR="00F26BC3" w:rsidRDefault="008F1CDA">
            <w:pPr>
              <w:spacing w:line="300" w:lineRule="exact"/>
              <w:jc w:val="right"/>
              <w:rPr>
                <w:rFonts w:ascii="方正书宋_GBK" w:eastAsia="方正书宋_GBK" w:cs="Times New Roman"/>
                <w:b/>
              </w:rPr>
            </w:pPr>
            <w:r>
              <w:rPr>
                <w:rFonts w:ascii="方正书宋_GBK" w:eastAsia="方正书宋_GBK" w:cs="Times New Roman" w:hint="eastAsia"/>
                <w:b/>
              </w:rPr>
              <w:t>53.73</w:t>
            </w:r>
          </w:p>
        </w:tc>
        <w:tc>
          <w:tcPr>
            <w:tcW w:w="1134" w:type="dxa"/>
            <w:shd w:val="clear" w:color="auto" w:fill="auto"/>
            <w:vAlign w:val="center"/>
          </w:tcPr>
          <w:p w:rsidR="00F26BC3" w:rsidRDefault="008F1CDA">
            <w:pPr>
              <w:spacing w:line="300" w:lineRule="exact"/>
              <w:jc w:val="right"/>
              <w:rPr>
                <w:rFonts w:ascii="方正书宋_GBK" w:eastAsia="方正书宋_GBK" w:cs="Times New Roman"/>
                <w:b/>
              </w:rPr>
            </w:pPr>
            <w:r>
              <w:rPr>
                <w:rFonts w:ascii="方正书宋_GBK" w:eastAsia="方正书宋_GBK" w:cs="Times New Roman" w:hint="eastAsia"/>
                <w:b/>
              </w:rPr>
              <w:t>53.73</w:t>
            </w: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r>
      <w:tr w:rsidR="00F26BC3">
        <w:trPr>
          <w:cantSplit/>
          <w:jc w:val="center"/>
        </w:trPr>
        <w:tc>
          <w:tcPr>
            <w:tcW w:w="1984" w:type="dxa"/>
            <w:shd w:val="clear" w:color="auto" w:fill="auto"/>
            <w:vAlign w:val="center"/>
          </w:tcPr>
          <w:p w:rsidR="00F26BC3" w:rsidRDefault="008F1CDA">
            <w:pPr>
              <w:spacing w:line="300" w:lineRule="exact"/>
              <w:jc w:val="center"/>
              <w:rPr>
                <w:rFonts w:ascii="方正书宋_GBK" w:eastAsia="方正书宋_GBK" w:cs="Times New Roman"/>
              </w:rPr>
            </w:pPr>
            <w:r>
              <w:rPr>
                <w:rFonts w:ascii="方正书宋_GBK" w:eastAsia="方正书宋_GBK" w:cs="Times New Roman" w:hint="eastAsia"/>
              </w:rPr>
              <w:t>信访接待和纪律审查调查安全保障专项经</w:t>
            </w:r>
            <w:r>
              <w:rPr>
                <w:rFonts w:ascii="方正书宋_GBK" w:eastAsia="方正书宋_GBK" w:cs="Times New Roman"/>
              </w:rPr>
              <w:t>费</w:t>
            </w:r>
          </w:p>
        </w:tc>
        <w:tc>
          <w:tcPr>
            <w:tcW w:w="1134" w:type="dxa"/>
            <w:shd w:val="clear" w:color="auto" w:fill="auto"/>
            <w:vAlign w:val="center"/>
          </w:tcPr>
          <w:p w:rsidR="00F26BC3" w:rsidRDefault="008F1CDA">
            <w:pPr>
              <w:spacing w:line="300" w:lineRule="exact"/>
              <w:jc w:val="right"/>
              <w:rPr>
                <w:rFonts w:ascii="方正书宋_GBK" w:eastAsia="方正书宋_GBK" w:cs="Times New Roman"/>
              </w:rPr>
            </w:pPr>
            <w:r>
              <w:rPr>
                <w:rFonts w:ascii="方正书宋_GBK" w:eastAsia="方正书宋_GBK" w:cs="Times New Roman" w:hint="eastAsia"/>
              </w:rPr>
              <w:t>53.73</w:t>
            </w:r>
          </w:p>
        </w:tc>
        <w:tc>
          <w:tcPr>
            <w:tcW w:w="1531" w:type="dxa"/>
            <w:shd w:val="clear" w:color="auto" w:fill="auto"/>
            <w:vAlign w:val="center"/>
          </w:tcPr>
          <w:p w:rsidR="00F26BC3" w:rsidRDefault="008F1CDA">
            <w:pPr>
              <w:spacing w:line="300" w:lineRule="exact"/>
              <w:jc w:val="left"/>
              <w:rPr>
                <w:rFonts w:ascii="方正书宋_GBK" w:eastAsia="方正书宋_GBK" w:cs="Times New Roman"/>
                <w:b/>
              </w:rPr>
            </w:pPr>
            <w:r>
              <w:rPr>
                <w:rFonts w:eastAsia="方正书宋_GBK" w:hint="eastAsia"/>
              </w:rPr>
              <w:t>其他服务</w:t>
            </w:r>
          </w:p>
        </w:tc>
        <w:tc>
          <w:tcPr>
            <w:tcW w:w="1531" w:type="dxa"/>
            <w:shd w:val="clear" w:color="auto" w:fill="auto"/>
            <w:vAlign w:val="center"/>
          </w:tcPr>
          <w:p w:rsidR="00F26BC3" w:rsidRDefault="008F1CDA">
            <w:pPr>
              <w:spacing w:line="300" w:lineRule="exact"/>
              <w:jc w:val="left"/>
              <w:rPr>
                <w:rFonts w:ascii="方正书宋_GBK" w:eastAsia="方正书宋_GBK" w:cs="Times New Roman"/>
                <w:b/>
              </w:rPr>
            </w:pPr>
            <w:r>
              <w:t>C99000000</w:t>
            </w:r>
          </w:p>
        </w:tc>
        <w:tc>
          <w:tcPr>
            <w:tcW w:w="709" w:type="dxa"/>
            <w:shd w:val="clear" w:color="auto" w:fill="auto"/>
            <w:vAlign w:val="center"/>
          </w:tcPr>
          <w:p w:rsidR="00F26BC3" w:rsidRDefault="008F1CDA">
            <w:pPr>
              <w:spacing w:line="300" w:lineRule="exact"/>
              <w:jc w:val="center"/>
              <w:rPr>
                <w:rFonts w:ascii="方正书宋_GBK" w:eastAsia="方正书宋_GBK" w:cs="Times New Roman"/>
              </w:rPr>
            </w:pPr>
            <w:r>
              <w:rPr>
                <w:rFonts w:ascii="方正书宋_GBK" w:eastAsia="方正书宋_GBK" w:cs="Times New Roman" w:hint="eastAsia"/>
              </w:rPr>
              <w:t>年</w:t>
            </w:r>
          </w:p>
        </w:tc>
        <w:tc>
          <w:tcPr>
            <w:tcW w:w="907" w:type="dxa"/>
            <w:shd w:val="clear" w:color="auto" w:fill="auto"/>
            <w:vAlign w:val="center"/>
          </w:tcPr>
          <w:p w:rsidR="00F26BC3" w:rsidRDefault="008F1CDA">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F26BC3" w:rsidRDefault="008F1CDA">
            <w:pPr>
              <w:spacing w:line="300" w:lineRule="exact"/>
              <w:jc w:val="right"/>
              <w:rPr>
                <w:rFonts w:ascii="方正书宋_GBK" w:eastAsia="方正书宋_GBK" w:cs="Times New Roman"/>
              </w:rPr>
            </w:pPr>
            <w:r>
              <w:rPr>
                <w:rFonts w:ascii="方正书宋_GBK" w:eastAsia="方正书宋_GBK" w:cs="Times New Roman" w:hint="eastAsia"/>
              </w:rPr>
              <w:t>53.73</w:t>
            </w:r>
          </w:p>
        </w:tc>
        <w:tc>
          <w:tcPr>
            <w:tcW w:w="1134" w:type="dxa"/>
            <w:shd w:val="clear" w:color="auto" w:fill="auto"/>
            <w:vAlign w:val="center"/>
          </w:tcPr>
          <w:p w:rsidR="00F26BC3" w:rsidRDefault="008F1CDA">
            <w:pPr>
              <w:spacing w:line="300" w:lineRule="exact"/>
              <w:jc w:val="right"/>
              <w:rPr>
                <w:rFonts w:ascii="方正书宋_GBK" w:eastAsia="方正书宋_GBK" w:cs="Times New Roman"/>
              </w:rPr>
            </w:pPr>
            <w:r>
              <w:rPr>
                <w:rFonts w:ascii="方正书宋_GBK" w:eastAsia="方正书宋_GBK" w:cs="Times New Roman" w:hint="eastAsia"/>
              </w:rPr>
              <w:t>53.73</w:t>
            </w:r>
          </w:p>
        </w:tc>
        <w:tc>
          <w:tcPr>
            <w:tcW w:w="1134" w:type="dxa"/>
            <w:shd w:val="clear" w:color="auto" w:fill="auto"/>
            <w:vAlign w:val="center"/>
          </w:tcPr>
          <w:p w:rsidR="00F26BC3" w:rsidRDefault="008F1CDA">
            <w:pPr>
              <w:spacing w:line="300" w:lineRule="exact"/>
              <w:jc w:val="right"/>
              <w:rPr>
                <w:rFonts w:ascii="方正书宋_GBK" w:eastAsia="方正书宋_GBK" w:cs="Times New Roman"/>
              </w:rPr>
            </w:pPr>
            <w:r>
              <w:rPr>
                <w:rFonts w:ascii="方正书宋_GBK" w:eastAsia="方正书宋_GBK" w:cs="Times New Roman" w:hint="eastAsia"/>
              </w:rPr>
              <w:t>53.73</w:t>
            </w: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b/>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r w:rsidR="00F26BC3">
        <w:trPr>
          <w:cantSplit/>
          <w:jc w:val="center"/>
        </w:trPr>
        <w:tc>
          <w:tcPr>
            <w:tcW w:w="1984" w:type="dxa"/>
            <w:shd w:val="clear" w:color="auto" w:fill="auto"/>
            <w:vAlign w:val="center"/>
          </w:tcPr>
          <w:p w:rsidR="00F26BC3" w:rsidRDefault="00F26BC3">
            <w:pPr>
              <w:spacing w:line="300" w:lineRule="exact"/>
              <w:jc w:val="lef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1531" w:type="dxa"/>
            <w:shd w:val="clear" w:color="auto" w:fill="auto"/>
            <w:vAlign w:val="center"/>
          </w:tcPr>
          <w:p w:rsidR="00F26BC3" w:rsidRDefault="00F26BC3">
            <w:pPr>
              <w:spacing w:line="300" w:lineRule="exact"/>
              <w:jc w:val="left"/>
              <w:rPr>
                <w:rFonts w:ascii="方正书宋_GBK" w:eastAsia="方正书宋_GBK" w:cs="Times New Roman"/>
              </w:rPr>
            </w:pPr>
          </w:p>
        </w:tc>
        <w:tc>
          <w:tcPr>
            <w:tcW w:w="709" w:type="dxa"/>
            <w:shd w:val="clear" w:color="auto" w:fill="auto"/>
            <w:vAlign w:val="center"/>
          </w:tcPr>
          <w:p w:rsidR="00F26BC3" w:rsidRDefault="00F26BC3">
            <w:pPr>
              <w:spacing w:line="300" w:lineRule="exact"/>
              <w:jc w:val="center"/>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907"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c>
          <w:tcPr>
            <w:tcW w:w="1134" w:type="dxa"/>
            <w:shd w:val="clear" w:color="auto" w:fill="auto"/>
            <w:vAlign w:val="center"/>
          </w:tcPr>
          <w:p w:rsidR="00F26BC3" w:rsidRDefault="00F26BC3">
            <w:pPr>
              <w:spacing w:line="300" w:lineRule="exact"/>
              <w:jc w:val="right"/>
              <w:rPr>
                <w:rFonts w:ascii="方正书宋_GBK" w:eastAsia="方正书宋_GBK" w:cs="Times New Roman"/>
              </w:rPr>
            </w:pPr>
          </w:p>
        </w:tc>
      </w:tr>
    </w:tbl>
    <w:p w:rsidR="00F26BC3" w:rsidRDefault="008F1CDA">
      <w:pPr>
        <w:spacing w:line="584" w:lineRule="exact"/>
        <w:jc w:val="left"/>
        <w:outlineLvl w:val="0"/>
        <w:rPr>
          <w:rFonts w:ascii="Times New Roman" w:eastAsia="仿宋_GB2312" w:hAnsi="Times New Roman" w:cs="Times New Roman"/>
        </w:rPr>
        <w:sectPr w:rsidR="00F26BC3">
          <w:footerReference w:type="default" r:id="rId7"/>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w:t>
      </w:r>
      <w:r>
        <w:rPr>
          <w:rFonts w:ascii="Times New Roman" w:eastAsia="仿宋_GB2312" w:hAnsi="Times New Roman" w:cs="Times New Roman" w:hint="eastAsia"/>
        </w:rPr>
        <w:t>:</w:t>
      </w:r>
      <w:r>
        <w:rPr>
          <w:rFonts w:ascii="Times New Roman" w:eastAsia="仿宋_GB2312" w:hAnsi="Times New Roman" w:cs="Times New Roman" w:hint="eastAsia"/>
        </w:rPr>
        <w:t>同一采购目录序号的物品</w:t>
      </w:r>
      <w:r>
        <w:rPr>
          <w:rFonts w:ascii="Times New Roman" w:eastAsia="仿宋_GB2312" w:hAnsi="Times New Roman" w:cs="Times New Roman" w:hint="eastAsia"/>
        </w:rPr>
        <w:t>,</w:t>
      </w:r>
      <w:r>
        <w:rPr>
          <w:rFonts w:ascii="Times New Roman" w:eastAsia="仿宋_GB2312" w:hAnsi="Times New Roman" w:cs="Times New Roman" w:hint="eastAsia"/>
        </w:rPr>
        <w:t>其单价会因配置规格不同而变动</w:t>
      </w:r>
      <w:r>
        <w:rPr>
          <w:rFonts w:ascii="Times New Roman" w:eastAsia="仿宋_GB2312" w:hAnsi="Times New Roman" w:cs="Times New Roman" w:hint="eastAsia"/>
        </w:rPr>
        <w:t>,</w:t>
      </w:r>
      <w:r>
        <w:rPr>
          <w:rFonts w:ascii="Times New Roman" w:eastAsia="仿宋_GB2312" w:hAnsi="Times New Roman" w:cs="Times New Roman" w:hint="eastAsia"/>
        </w:rPr>
        <w:t>均符合配置标准</w:t>
      </w:r>
      <w:r>
        <w:rPr>
          <w:rFonts w:ascii="Times New Roman" w:eastAsia="仿宋_GB2312" w:hAnsi="Times New Roman" w:cs="Times New Roman" w:hint="eastAsia"/>
        </w:rPr>
        <w:t>.</w:t>
      </w:r>
      <w:r>
        <w:rPr>
          <w:rFonts w:ascii="Times New Roman" w:eastAsia="仿宋_GB2312" w:hAnsi="Times New Roman" w:cs="Times New Roman" w:hint="eastAsia"/>
        </w:rPr>
        <w:t>涉密采购事项按照相关规定执行</w:t>
      </w:r>
      <w:r>
        <w:rPr>
          <w:rFonts w:ascii="Times New Roman" w:eastAsia="仿宋_GB2312" w:hAnsi="Times New Roman" w:cs="Times New Roman" w:hint="eastAsia"/>
        </w:rPr>
        <w:t>.</w:t>
      </w:r>
    </w:p>
    <w:p w:rsidR="00F26BC3" w:rsidRDefault="008F1CD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F26BC3" w:rsidRDefault="008F1CDA">
      <w:pPr>
        <w:spacing w:line="584" w:lineRule="exact"/>
        <w:ind w:firstLine="640"/>
        <w:rPr>
          <w:rFonts w:ascii="仿宋" w:eastAsia="仿宋" w:hAnsi="仿宋" w:cs="Times New Roman"/>
          <w:sz w:val="32"/>
          <w:szCs w:val="32"/>
        </w:rPr>
      </w:pPr>
      <w:r>
        <w:rPr>
          <w:rFonts w:ascii="仿宋" w:eastAsia="仿宋" w:hAnsi="仿宋" w:cs="Times New Roman" w:hint="eastAsia"/>
          <w:sz w:val="32"/>
          <w:szCs w:val="32"/>
        </w:rPr>
        <w:t>中国共产党大厂回族自治县纪律检查委员会</w:t>
      </w:r>
      <w:r>
        <w:rPr>
          <w:rFonts w:ascii="仿宋" w:eastAsia="仿宋" w:hAnsi="仿宋" w:cs="Times New Roman"/>
          <w:sz w:val="32"/>
          <w:szCs w:val="32"/>
        </w:rPr>
        <w:t>（含所属单位）上年末固定资产金额为</w:t>
      </w:r>
      <w:r>
        <w:rPr>
          <w:rFonts w:ascii="仿宋" w:eastAsia="仿宋" w:hAnsi="仿宋" w:cs="Times New Roman" w:hint="eastAsia"/>
          <w:sz w:val="32"/>
          <w:szCs w:val="32"/>
        </w:rPr>
        <w:t>819.46</w:t>
      </w:r>
      <w:r>
        <w:rPr>
          <w:rFonts w:ascii="仿宋" w:eastAsia="仿宋" w:hAnsi="仿宋" w:cs="Times New Roman"/>
          <w:sz w:val="32"/>
          <w:szCs w:val="32"/>
        </w:rPr>
        <w:t>万元</w:t>
      </w:r>
      <w:r>
        <w:rPr>
          <w:rFonts w:ascii="仿宋" w:eastAsia="仿宋" w:hAnsi="仿宋" w:cs="Times New Roman" w:hint="eastAsia"/>
          <w:sz w:val="32"/>
          <w:szCs w:val="32"/>
        </w:rPr>
        <w:t>（详见下表）</w:t>
      </w:r>
      <w:r>
        <w:rPr>
          <w:rFonts w:ascii="仿宋" w:eastAsia="仿宋" w:hAnsi="仿宋" w:cs="Times New Roman"/>
          <w:sz w:val="32"/>
          <w:szCs w:val="32"/>
        </w:rPr>
        <w:t>，本年度我部门拟购置固定资产</w:t>
      </w:r>
      <w:r>
        <w:rPr>
          <w:rFonts w:ascii="仿宋" w:eastAsia="仿宋" w:hAnsi="仿宋" w:cs="Times New Roman" w:hint="eastAsia"/>
          <w:sz w:val="32"/>
          <w:szCs w:val="32"/>
        </w:rPr>
        <w:t>总额为</w:t>
      </w:r>
      <w:r>
        <w:rPr>
          <w:rFonts w:ascii="仿宋" w:eastAsia="仿宋" w:hAnsi="仿宋" w:cs="Times New Roman" w:hint="eastAsia"/>
          <w:sz w:val="32"/>
          <w:szCs w:val="32"/>
        </w:rPr>
        <w:t>0</w:t>
      </w:r>
      <w:r>
        <w:rPr>
          <w:rFonts w:ascii="仿宋" w:eastAsia="仿宋" w:hAnsi="仿宋" w:cs="Times New Roman" w:hint="eastAsia"/>
          <w:sz w:val="32"/>
          <w:szCs w:val="32"/>
        </w:rPr>
        <w:t>万元，</w:t>
      </w:r>
      <w:r>
        <w:rPr>
          <w:rFonts w:ascii="仿宋" w:eastAsia="仿宋" w:hAnsi="仿宋" w:cs="Times New Roman"/>
          <w:sz w:val="32"/>
          <w:szCs w:val="32"/>
        </w:rPr>
        <w:t>主要为</w:t>
      </w:r>
      <w:r>
        <w:rPr>
          <w:rFonts w:ascii="仿宋" w:eastAsia="仿宋" w:hAnsi="仿宋" w:cs="Times New Roman" w:hint="eastAsia"/>
          <w:sz w:val="32"/>
          <w:szCs w:val="32"/>
        </w:rPr>
        <w:t>公务用车</w:t>
      </w:r>
      <w:r>
        <w:rPr>
          <w:rFonts w:ascii="仿宋" w:eastAsia="仿宋" w:hAnsi="仿宋" w:cs="Times New Roman"/>
          <w:sz w:val="32"/>
          <w:szCs w:val="32"/>
        </w:rPr>
        <w:t>，已列入政府采购预算</w:t>
      </w:r>
      <w:r>
        <w:rPr>
          <w:rFonts w:ascii="仿宋" w:eastAsia="仿宋" w:hAnsi="仿宋" w:cs="Times New Roman" w:hint="eastAsia"/>
          <w:sz w:val="32"/>
          <w:szCs w:val="32"/>
        </w:rPr>
        <w:t>，</w:t>
      </w:r>
      <w:r>
        <w:rPr>
          <w:rFonts w:ascii="仿宋" w:eastAsia="仿宋" w:hAnsi="仿宋" w:cs="Times New Roman"/>
          <w:sz w:val="32"/>
          <w:szCs w:val="32"/>
        </w:rPr>
        <w:t>详见</w:t>
      </w:r>
      <w:r>
        <w:rPr>
          <w:rFonts w:ascii="仿宋" w:eastAsia="仿宋" w:hAnsi="仿宋" w:cs="Times New Roman" w:hint="eastAsia"/>
          <w:sz w:val="32"/>
          <w:szCs w:val="32"/>
        </w:rPr>
        <w:t>政府采购</w:t>
      </w:r>
      <w:r>
        <w:rPr>
          <w:rFonts w:ascii="仿宋" w:eastAsia="仿宋" w:hAnsi="仿宋" w:cs="Times New Roman"/>
          <w:sz w:val="32"/>
          <w:szCs w:val="32"/>
        </w:rPr>
        <w:t>预算表。</w:t>
      </w:r>
    </w:p>
    <w:p w:rsidR="00F26BC3" w:rsidRDefault="00F26BC3">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F26BC3">
        <w:trPr>
          <w:trHeight w:val="705"/>
        </w:trPr>
        <w:tc>
          <w:tcPr>
            <w:tcW w:w="13482" w:type="dxa"/>
            <w:gridSpan w:val="3"/>
            <w:tcBorders>
              <w:top w:val="nil"/>
              <w:left w:val="nil"/>
              <w:bottom w:val="nil"/>
              <w:right w:val="nil"/>
            </w:tcBorders>
            <w:shd w:val="clear" w:color="auto" w:fill="auto"/>
            <w:noWrap/>
            <w:vAlign w:val="center"/>
          </w:tcPr>
          <w:p w:rsidR="00F26BC3" w:rsidRDefault="008F1CDA">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Pr>
                <w:rFonts w:ascii="仿宋" w:eastAsia="仿宋" w:hAnsi="仿宋" w:cs="Times New Roman"/>
                <w:b/>
                <w:bCs/>
                <w:kern w:val="0"/>
                <w:sz w:val="32"/>
                <w:szCs w:val="32"/>
              </w:rPr>
              <w:t>直部门固定资产占用情况表</w:t>
            </w:r>
          </w:p>
        </w:tc>
      </w:tr>
      <w:tr w:rsidR="00F26BC3">
        <w:trPr>
          <w:trHeight w:val="510"/>
        </w:trPr>
        <w:tc>
          <w:tcPr>
            <w:tcW w:w="8379" w:type="dxa"/>
            <w:gridSpan w:val="2"/>
            <w:tcBorders>
              <w:top w:val="nil"/>
              <w:left w:val="nil"/>
              <w:bottom w:val="nil"/>
              <w:right w:val="nil"/>
            </w:tcBorders>
            <w:shd w:val="clear" w:color="auto" w:fill="auto"/>
            <w:noWrap/>
            <w:vAlign w:val="center"/>
          </w:tcPr>
          <w:p w:rsidR="00F26BC3" w:rsidRDefault="008F1CD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编制部门：中国共产党</w:t>
            </w:r>
            <w:r>
              <w:rPr>
                <w:rFonts w:ascii="Times New Roman" w:eastAsia="仿宋_GB2312" w:hAnsi="Times New Roman" w:cs="Times New Roman" w:hint="eastAsia"/>
                <w:kern w:val="0"/>
                <w:sz w:val="22"/>
              </w:rPr>
              <w:t>大厂回族自治县纪律检查委员会</w:t>
            </w:r>
          </w:p>
        </w:tc>
        <w:tc>
          <w:tcPr>
            <w:tcW w:w="5103" w:type="dxa"/>
            <w:tcBorders>
              <w:top w:val="nil"/>
              <w:left w:val="nil"/>
              <w:bottom w:val="nil"/>
              <w:right w:val="nil"/>
            </w:tcBorders>
            <w:shd w:val="clear" w:color="auto" w:fill="auto"/>
            <w:noWrap/>
            <w:vAlign w:val="center"/>
          </w:tcPr>
          <w:p w:rsidR="00F26BC3" w:rsidRDefault="008F1CD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F26BC3">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819.46</w:t>
            </w: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F26BC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26BC3" w:rsidRDefault="00F26BC3">
            <w:pPr>
              <w:spacing w:line="584" w:lineRule="exact"/>
              <w:jc w:val="center"/>
              <w:rPr>
                <w:rFonts w:ascii="Times New Roman" w:eastAsia="仿宋_GB2312" w:hAnsi="Times New Roman" w:cs="Times New Roman"/>
                <w:sz w:val="22"/>
              </w:rPr>
            </w:pP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F26BC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F26BC3" w:rsidRDefault="00F26BC3">
            <w:pPr>
              <w:spacing w:line="584" w:lineRule="exact"/>
              <w:jc w:val="center"/>
              <w:rPr>
                <w:rFonts w:ascii="Times New Roman" w:eastAsia="仿宋_GB2312" w:hAnsi="Times New Roman" w:cs="Times New Roman"/>
                <w:sz w:val="22"/>
              </w:rPr>
            </w:pP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w:t>
            </w:r>
          </w:p>
        </w:tc>
        <w:tc>
          <w:tcPr>
            <w:tcW w:w="5103"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164.37</w:t>
            </w: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116.53</w:t>
            </w:r>
          </w:p>
        </w:tc>
      </w:tr>
      <w:tr w:rsidR="00F26BC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F26BC3" w:rsidRDefault="008F1CD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hint="eastAsia"/>
                <w:sz w:val="22"/>
              </w:rPr>
              <w:t>019</w:t>
            </w:r>
          </w:p>
        </w:tc>
        <w:tc>
          <w:tcPr>
            <w:tcW w:w="5103" w:type="dxa"/>
            <w:tcBorders>
              <w:top w:val="nil"/>
              <w:left w:val="nil"/>
              <w:bottom w:val="single" w:sz="4" w:space="0" w:color="auto"/>
              <w:right w:val="single" w:sz="4" w:space="0" w:color="auto"/>
            </w:tcBorders>
            <w:shd w:val="clear" w:color="auto" w:fill="auto"/>
            <w:noWrap/>
            <w:vAlign w:val="center"/>
          </w:tcPr>
          <w:p w:rsidR="00F26BC3" w:rsidRDefault="008F1CD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538.56</w:t>
            </w:r>
            <w:bookmarkStart w:id="2" w:name="_GoBack"/>
            <w:bookmarkEnd w:id="2"/>
          </w:p>
        </w:tc>
      </w:tr>
    </w:tbl>
    <w:p w:rsidR="00F26BC3" w:rsidRDefault="008F1CD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w:t>
      </w:r>
      <w:r>
        <w:rPr>
          <w:rFonts w:ascii="仿宋" w:eastAsia="仿宋" w:hAnsi="仿宋" w:cs="Times New Roman"/>
          <w:b/>
          <w:sz w:val="32"/>
          <w:szCs w:val="32"/>
        </w:rPr>
        <w:t>、一般公共预算拨款收入：</w:t>
      </w:r>
      <w:r>
        <w:rPr>
          <w:rFonts w:ascii="仿宋" w:eastAsia="仿宋" w:hAnsi="仿宋" w:cs="Times New Roman"/>
          <w:sz w:val="32"/>
          <w:szCs w:val="32"/>
        </w:rPr>
        <w:t>指</w:t>
      </w:r>
      <w:r>
        <w:rPr>
          <w:rFonts w:ascii="仿宋" w:eastAsia="仿宋" w:hAnsi="仿宋" w:cs="Times New Roman" w:hint="eastAsia"/>
          <w:sz w:val="32"/>
          <w:szCs w:val="32"/>
        </w:rPr>
        <w:t>县级</w:t>
      </w:r>
      <w:r>
        <w:rPr>
          <w:rFonts w:ascii="仿宋" w:eastAsia="仿宋" w:hAnsi="仿宋" w:cs="Times New Roman"/>
          <w:sz w:val="32"/>
          <w:szCs w:val="32"/>
        </w:rPr>
        <w:t>财政当年拨付的资金。</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w:t>
      </w:r>
      <w:r>
        <w:rPr>
          <w:rFonts w:ascii="仿宋" w:eastAsia="仿宋" w:hAnsi="仿宋" w:cs="Times New Roman"/>
          <w:b/>
          <w:sz w:val="32"/>
          <w:szCs w:val="32"/>
        </w:rPr>
        <w:t>、事业收入：</w:t>
      </w:r>
      <w:r>
        <w:rPr>
          <w:rFonts w:ascii="仿宋" w:eastAsia="仿宋" w:hAnsi="仿宋" w:cs="Times New Roman"/>
          <w:sz w:val="32"/>
          <w:szCs w:val="32"/>
        </w:rPr>
        <w:t>指事业单位开展专业业务活动及辅助活动所取得的收入。</w:t>
      </w:r>
    </w:p>
    <w:p w:rsidR="00F26BC3" w:rsidRDefault="008F1CDA">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w:t>
      </w:r>
      <w:r>
        <w:rPr>
          <w:rFonts w:ascii="仿宋" w:eastAsia="仿宋" w:hAnsi="仿宋" w:cs="Times New Roman"/>
          <w:b/>
          <w:sz w:val="32"/>
          <w:szCs w:val="32"/>
        </w:rPr>
        <w:t>、其他收入：</w:t>
      </w:r>
      <w:r>
        <w:rPr>
          <w:rFonts w:ascii="仿宋" w:eastAsia="仿宋" w:hAnsi="仿宋" w:cs="Times New Roman"/>
          <w:sz w:val="32"/>
          <w:szCs w:val="32"/>
        </w:rPr>
        <w:t>指除</w:t>
      </w:r>
      <w:r>
        <w:rPr>
          <w:rFonts w:ascii="仿宋" w:eastAsia="仿宋" w:hAnsi="仿宋" w:cs="Times New Roman"/>
          <w:sz w:val="32"/>
          <w:szCs w:val="32"/>
        </w:rPr>
        <w:t>“</w:t>
      </w:r>
      <w:r>
        <w:rPr>
          <w:rFonts w:ascii="仿宋" w:eastAsia="仿宋" w:hAnsi="仿宋" w:cs="Times New Roman"/>
          <w:sz w:val="32"/>
          <w:szCs w:val="32"/>
        </w:rPr>
        <w:t>一般公共预算拨款收入</w:t>
      </w:r>
      <w:r>
        <w:rPr>
          <w:rFonts w:ascii="仿宋" w:eastAsia="仿宋" w:hAnsi="仿宋" w:cs="Times New Roman"/>
          <w:sz w:val="32"/>
          <w:szCs w:val="32"/>
        </w:rPr>
        <w:t>”</w:t>
      </w:r>
      <w:r>
        <w:rPr>
          <w:rFonts w:ascii="仿宋" w:eastAsia="仿宋" w:hAnsi="仿宋" w:cs="Times New Roman"/>
          <w:sz w:val="32"/>
          <w:szCs w:val="32"/>
        </w:rPr>
        <w:t>、</w:t>
      </w:r>
      <w:r>
        <w:rPr>
          <w:rFonts w:ascii="仿宋" w:eastAsia="仿宋" w:hAnsi="仿宋" w:cs="Times New Roman"/>
          <w:sz w:val="32"/>
          <w:szCs w:val="32"/>
        </w:rPr>
        <w:t>“</w:t>
      </w:r>
      <w:r>
        <w:rPr>
          <w:rFonts w:ascii="仿宋" w:eastAsia="仿宋" w:hAnsi="仿宋" w:cs="Times New Roman"/>
          <w:sz w:val="32"/>
          <w:szCs w:val="32"/>
        </w:rPr>
        <w:t>事业收入</w:t>
      </w:r>
      <w:r>
        <w:rPr>
          <w:rFonts w:ascii="仿宋" w:eastAsia="仿宋" w:hAnsi="仿宋" w:cs="Times New Roman"/>
          <w:sz w:val="32"/>
          <w:szCs w:val="32"/>
        </w:rPr>
        <w:t>”</w:t>
      </w:r>
      <w:r>
        <w:rPr>
          <w:rFonts w:ascii="仿宋" w:eastAsia="仿宋" w:hAnsi="仿宋" w:cs="Times New Roman"/>
          <w:sz w:val="32"/>
          <w:szCs w:val="32"/>
        </w:rPr>
        <w:t>等以外的收入。主要是按规定动用的租房收入、存款利息收入等。</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w:t>
      </w:r>
      <w:r>
        <w:rPr>
          <w:rFonts w:ascii="仿宋" w:eastAsia="仿宋" w:hAnsi="仿宋" w:cs="Times New Roman"/>
          <w:b/>
          <w:sz w:val="32"/>
          <w:szCs w:val="32"/>
        </w:rPr>
        <w:t>、基本支出：</w:t>
      </w:r>
      <w:r>
        <w:rPr>
          <w:rFonts w:ascii="仿宋" w:eastAsia="仿宋" w:hAnsi="仿宋" w:cs="Times New Roman"/>
          <w:sz w:val="32"/>
          <w:szCs w:val="32"/>
        </w:rPr>
        <w:t>指为保障机构正常运转、完成日常工作任务而发生的人员支出和公用支出。</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w:t>
      </w:r>
      <w:r>
        <w:rPr>
          <w:rFonts w:ascii="仿宋" w:eastAsia="仿宋" w:hAnsi="仿宋" w:cs="Times New Roman"/>
          <w:b/>
          <w:sz w:val="32"/>
          <w:szCs w:val="32"/>
        </w:rPr>
        <w:t>、项目支出：</w:t>
      </w:r>
      <w:r>
        <w:rPr>
          <w:rFonts w:ascii="仿宋" w:eastAsia="仿宋" w:hAnsi="仿宋" w:cs="Times New Roman"/>
          <w:sz w:val="32"/>
          <w:szCs w:val="32"/>
        </w:rPr>
        <w:t>指在基本支出之外为完成特定行政任务和事业发展目标所发生的支出。</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w:t>
      </w:r>
      <w:r>
        <w:rPr>
          <w:rFonts w:ascii="仿宋" w:eastAsia="仿宋" w:hAnsi="仿宋" w:cs="Times New Roman"/>
          <w:b/>
          <w:sz w:val="32"/>
          <w:szCs w:val="32"/>
        </w:rPr>
        <w:t>、上缴上级支出：</w:t>
      </w:r>
      <w:r>
        <w:rPr>
          <w:rFonts w:ascii="仿宋" w:eastAsia="仿宋" w:hAnsi="仿宋" w:cs="Times New Roman"/>
          <w:sz w:val="32"/>
          <w:szCs w:val="32"/>
        </w:rPr>
        <w:t>指下级单位上缴上级的支出。</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w:t>
      </w:r>
      <w:r>
        <w:rPr>
          <w:rFonts w:ascii="仿宋" w:eastAsia="仿宋" w:hAnsi="仿宋" w:cs="Times New Roman"/>
          <w:b/>
          <w:sz w:val="32"/>
          <w:szCs w:val="32"/>
        </w:rPr>
        <w:t>、</w:t>
      </w:r>
      <w:r>
        <w:rPr>
          <w:rFonts w:ascii="仿宋" w:eastAsia="仿宋" w:hAnsi="仿宋" w:cs="Times New Roman"/>
          <w:b/>
          <w:sz w:val="32"/>
          <w:szCs w:val="32"/>
        </w:rPr>
        <w:t>“</w:t>
      </w:r>
      <w:r>
        <w:rPr>
          <w:rFonts w:ascii="仿宋" w:eastAsia="仿宋" w:hAnsi="仿宋" w:cs="Times New Roman"/>
          <w:b/>
          <w:sz w:val="32"/>
          <w:szCs w:val="32"/>
        </w:rPr>
        <w:t>三公</w:t>
      </w:r>
      <w:r>
        <w:rPr>
          <w:rFonts w:ascii="仿宋" w:eastAsia="仿宋" w:hAnsi="仿宋" w:cs="Times New Roman"/>
          <w:b/>
          <w:sz w:val="32"/>
          <w:szCs w:val="32"/>
        </w:rPr>
        <w:t>”</w:t>
      </w:r>
      <w:r>
        <w:rPr>
          <w:rFonts w:ascii="仿宋" w:eastAsia="仿宋" w:hAnsi="仿宋" w:cs="Times New Roman"/>
          <w:b/>
          <w:sz w:val="32"/>
          <w:szCs w:val="32"/>
        </w:rPr>
        <w:t>经费：</w:t>
      </w:r>
      <w:r>
        <w:rPr>
          <w:rFonts w:ascii="仿宋" w:eastAsia="仿宋" w:hAnsi="仿宋" w:cs="Times New Roman"/>
          <w:sz w:val="32"/>
          <w:szCs w:val="32"/>
        </w:rPr>
        <w:t>纳入</w:t>
      </w:r>
      <w:r>
        <w:rPr>
          <w:rFonts w:ascii="仿宋" w:eastAsia="仿宋" w:hAnsi="仿宋" w:cs="Times New Roman" w:hint="eastAsia"/>
          <w:sz w:val="32"/>
          <w:szCs w:val="32"/>
        </w:rPr>
        <w:t>县级</w:t>
      </w:r>
      <w:r>
        <w:rPr>
          <w:rFonts w:ascii="仿宋" w:eastAsia="仿宋" w:hAnsi="仿宋" w:cs="Times New Roman"/>
          <w:sz w:val="32"/>
          <w:szCs w:val="32"/>
        </w:rPr>
        <w:t>财政预算管理的</w:t>
      </w:r>
      <w:r>
        <w:rPr>
          <w:rFonts w:ascii="仿宋" w:eastAsia="仿宋" w:hAnsi="仿宋" w:cs="Times New Roman"/>
          <w:sz w:val="32"/>
          <w:szCs w:val="32"/>
        </w:rPr>
        <w:t>“</w:t>
      </w:r>
      <w:r>
        <w:rPr>
          <w:rFonts w:ascii="仿宋" w:eastAsia="仿宋" w:hAnsi="仿宋" w:cs="Times New Roman"/>
          <w:sz w:val="32"/>
          <w:szCs w:val="32"/>
        </w:rPr>
        <w:t>三公</w:t>
      </w:r>
      <w:r>
        <w:rPr>
          <w:rFonts w:ascii="仿宋" w:eastAsia="仿宋" w:hAnsi="仿宋" w:cs="Times New Roman"/>
          <w:sz w:val="32"/>
          <w:szCs w:val="32"/>
        </w:rPr>
        <w:t>”</w:t>
      </w:r>
      <w:r>
        <w:rPr>
          <w:rFonts w:ascii="仿宋" w:eastAsia="仿宋" w:hAnsi="仿宋" w:cs="Times New Roman"/>
          <w:sz w:val="32"/>
          <w:szCs w:val="32"/>
        </w:rPr>
        <w:t>经费，是指</w:t>
      </w:r>
      <w:r>
        <w:rPr>
          <w:rFonts w:ascii="仿宋" w:eastAsia="仿宋" w:hAnsi="仿宋" w:cs="Times New Roman" w:hint="eastAsia"/>
          <w:sz w:val="32"/>
          <w:szCs w:val="32"/>
        </w:rPr>
        <w:t>县级</w:t>
      </w:r>
      <w:r>
        <w:rPr>
          <w:rFonts w:ascii="仿宋" w:eastAsia="仿宋" w:hAnsi="仿宋"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w:t>
      </w:r>
      <w:r>
        <w:rPr>
          <w:rFonts w:ascii="仿宋" w:eastAsia="仿宋" w:hAnsi="仿宋" w:cs="Times New Roman"/>
          <w:b/>
          <w:sz w:val="32"/>
          <w:szCs w:val="32"/>
        </w:rPr>
        <w:t>、机关运行费：</w:t>
      </w:r>
      <w:r>
        <w:rPr>
          <w:rFonts w:ascii="仿宋" w:eastAsia="仿宋" w:hAnsi="仿宋" w:cs="Times New Roman"/>
          <w:sz w:val="32"/>
          <w:szCs w:val="32"/>
        </w:rPr>
        <w:t>为保障全部单位运行用于购买货物和服务的各项资金，包括办公及印刷费、邮</w:t>
      </w:r>
      <w:r>
        <w:rPr>
          <w:rFonts w:ascii="仿宋" w:eastAsia="仿宋" w:hAnsi="仿宋" w:cs="Times New Roman"/>
          <w:sz w:val="32"/>
          <w:szCs w:val="32"/>
        </w:rPr>
        <w:lastRenderedPageBreak/>
        <w:t>电费、差旅费、会议费、福利费、日常维修费、专用材料及一般</w:t>
      </w:r>
      <w:r>
        <w:rPr>
          <w:rFonts w:ascii="仿宋" w:eastAsia="仿宋" w:hAnsi="仿宋" w:cs="Times New Roman"/>
          <w:sz w:val="32"/>
          <w:szCs w:val="32"/>
        </w:rPr>
        <w:t>设备购置费、办公用房水电费、办公用房取暖费、办公用房物业管理费、公务用车运行维护费以及其他费用。</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w:t>
      </w:r>
      <w:r>
        <w:rPr>
          <w:rFonts w:ascii="仿宋" w:eastAsia="仿宋" w:hAnsi="仿宋" w:cs="Times New Roman"/>
          <w:b/>
          <w:sz w:val="32"/>
          <w:szCs w:val="32"/>
        </w:rPr>
        <w:t>、上年结转：</w:t>
      </w:r>
      <w:r>
        <w:rPr>
          <w:rFonts w:ascii="仿宋" w:eastAsia="仿宋" w:hAnsi="仿宋" w:cs="Times New Roman"/>
          <w:sz w:val="32"/>
          <w:szCs w:val="32"/>
        </w:rPr>
        <w:t>指以前年度尚未完成、结转到本年仍按原规定用途继续使用的资金。</w:t>
      </w:r>
    </w:p>
    <w:p w:rsidR="00F26BC3" w:rsidRDefault="008F1CDA">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w:t>
      </w:r>
      <w:r>
        <w:rPr>
          <w:rFonts w:ascii="仿宋" w:eastAsia="仿宋" w:hAnsi="仿宋" w:cs="Times New Roman"/>
          <w:b/>
          <w:sz w:val="32"/>
          <w:szCs w:val="32"/>
        </w:rPr>
        <w:t>、事业单位经营支出：</w:t>
      </w:r>
      <w:r>
        <w:rPr>
          <w:rFonts w:ascii="仿宋" w:eastAsia="仿宋" w:hAnsi="仿宋" w:cs="Times New Roman"/>
          <w:sz w:val="32"/>
          <w:szCs w:val="32"/>
        </w:rPr>
        <w:t>指事业单位在专业业务活动及其辅助活动之外开展非独立核算经营活动发生的支出。</w:t>
      </w:r>
    </w:p>
    <w:p w:rsidR="00F26BC3" w:rsidRDefault="008F1CD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F26BC3" w:rsidRDefault="008F1CDA">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我部门无其他需要说明的事项。</w:t>
      </w:r>
    </w:p>
    <w:sectPr w:rsidR="00F26BC3" w:rsidSect="00F26BC3">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DA" w:rsidRDefault="008F1CDA" w:rsidP="00F26BC3">
      <w:r>
        <w:separator/>
      </w:r>
    </w:p>
  </w:endnote>
  <w:endnote w:type="continuationSeparator" w:id="0">
    <w:p w:rsidR="008F1CDA" w:rsidRDefault="008F1CDA" w:rsidP="00F2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C3" w:rsidRDefault="008F1CDA">
    <w:pPr>
      <w:pStyle w:val="a4"/>
      <w:jc w:val="center"/>
    </w:pPr>
    <w:r>
      <w:rPr>
        <w:rFonts w:hint="eastAsia"/>
      </w:rPr>
      <w:t>-</w:t>
    </w:r>
    <w:r w:rsidR="00F26BC3" w:rsidRPr="00F26BC3">
      <w:fldChar w:fldCharType="begin"/>
    </w:r>
    <w:r>
      <w:instrText>PAGE   \* MERGEFORMAT</w:instrText>
    </w:r>
    <w:r w:rsidR="00F26BC3" w:rsidRPr="00F26BC3">
      <w:fldChar w:fldCharType="separate"/>
    </w:r>
    <w:r w:rsidR="00E84837" w:rsidRPr="00E84837">
      <w:rPr>
        <w:noProof/>
        <w:lang w:val="zh-CN"/>
      </w:rPr>
      <w:t>17</w:t>
    </w:r>
    <w:r w:rsidR="00F26BC3">
      <w:rPr>
        <w:lang w:val="zh-CN"/>
      </w:rPr>
      <w:fldChar w:fldCharType="end"/>
    </w:r>
    <w:r>
      <w:rPr>
        <w:rFonts w:hint="eastAsia"/>
      </w:rPr>
      <w:t>-</w:t>
    </w:r>
  </w:p>
  <w:p w:rsidR="00F26BC3" w:rsidRDefault="00F26B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DA" w:rsidRDefault="008F1CDA" w:rsidP="00F26BC3">
      <w:r>
        <w:separator/>
      </w:r>
    </w:p>
  </w:footnote>
  <w:footnote w:type="continuationSeparator" w:id="0">
    <w:p w:rsidR="008F1CDA" w:rsidRDefault="008F1CDA" w:rsidP="00F26B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D347CC"/>
    <w:rsid w:val="000050DD"/>
    <w:rsid w:val="00017D8C"/>
    <w:rsid w:val="000261B2"/>
    <w:rsid w:val="000577ED"/>
    <w:rsid w:val="000A79C4"/>
    <w:rsid w:val="000D16EE"/>
    <w:rsid w:val="001F687F"/>
    <w:rsid w:val="00262092"/>
    <w:rsid w:val="0027549C"/>
    <w:rsid w:val="00293B40"/>
    <w:rsid w:val="002973F0"/>
    <w:rsid w:val="003073D9"/>
    <w:rsid w:val="003909CD"/>
    <w:rsid w:val="00391E11"/>
    <w:rsid w:val="003F44D0"/>
    <w:rsid w:val="003F732C"/>
    <w:rsid w:val="00406D17"/>
    <w:rsid w:val="00457F81"/>
    <w:rsid w:val="004A54AA"/>
    <w:rsid w:val="004D2B97"/>
    <w:rsid w:val="004E0A4F"/>
    <w:rsid w:val="00507F82"/>
    <w:rsid w:val="0053255B"/>
    <w:rsid w:val="00536CE0"/>
    <w:rsid w:val="005C5278"/>
    <w:rsid w:val="00611D60"/>
    <w:rsid w:val="00682F94"/>
    <w:rsid w:val="00774782"/>
    <w:rsid w:val="0077695A"/>
    <w:rsid w:val="008552EF"/>
    <w:rsid w:val="008F1CDA"/>
    <w:rsid w:val="008F2064"/>
    <w:rsid w:val="00953008"/>
    <w:rsid w:val="009832FD"/>
    <w:rsid w:val="00A37276"/>
    <w:rsid w:val="00A664AB"/>
    <w:rsid w:val="00B75387"/>
    <w:rsid w:val="00B75388"/>
    <w:rsid w:val="00B80935"/>
    <w:rsid w:val="00CB0086"/>
    <w:rsid w:val="00D347CC"/>
    <w:rsid w:val="00D80549"/>
    <w:rsid w:val="00D81F17"/>
    <w:rsid w:val="00DB30DC"/>
    <w:rsid w:val="00E1041F"/>
    <w:rsid w:val="00E375C8"/>
    <w:rsid w:val="00E46D39"/>
    <w:rsid w:val="00E771B9"/>
    <w:rsid w:val="00E84837"/>
    <w:rsid w:val="00E95E42"/>
    <w:rsid w:val="00E979C1"/>
    <w:rsid w:val="00EC3F65"/>
    <w:rsid w:val="00ED3546"/>
    <w:rsid w:val="00EE07AC"/>
    <w:rsid w:val="00F26BC3"/>
    <w:rsid w:val="00F94D16"/>
    <w:rsid w:val="00FD6B47"/>
    <w:rsid w:val="04570889"/>
    <w:rsid w:val="20E42C20"/>
    <w:rsid w:val="29A474DF"/>
    <w:rsid w:val="2DE126D4"/>
    <w:rsid w:val="38D71E02"/>
    <w:rsid w:val="3CEB2AC9"/>
    <w:rsid w:val="41C322D2"/>
    <w:rsid w:val="4A4352B6"/>
    <w:rsid w:val="4BC853B9"/>
    <w:rsid w:val="52D5115F"/>
    <w:rsid w:val="53CF063B"/>
    <w:rsid w:val="5AB877E8"/>
    <w:rsid w:val="7D290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6BC3"/>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F26BC3"/>
    <w:rPr>
      <w:sz w:val="18"/>
      <w:szCs w:val="18"/>
    </w:rPr>
  </w:style>
  <w:style w:type="paragraph" w:styleId="a4">
    <w:name w:val="footer"/>
    <w:basedOn w:val="a"/>
    <w:rsid w:val="00F26BC3"/>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rsid w:val="00F26BC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F26BC3"/>
    <w:rPr>
      <w:rFonts w:ascii="Times New Roman" w:hAnsi="Times New Roman" w:cs="Times New Roman"/>
      <w:szCs w:val="24"/>
    </w:rPr>
  </w:style>
  <w:style w:type="paragraph" w:styleId="a6">
    <w:name w:val="footnote text"/>
    <w:basedOn w:val="a"/>
    <w:qFormat/>
    <w:rsid w:val="00F26BC3"/>
    <w:pPr>
      <w:snapToGrid w:val="0"/>
      <w:jc w:val="left"/>
    </w:pPr>
    <w:rPr>
      <w:rFonts w:cs="Times New Roman"/>
      <w:sz w:val="18"/>
      <w:szCs w:val="18"/>
    </w:rPr>
  </w:style>
  <w:style w:type="paragraph" w:styleId="2">
    <w:name w:val="toc 2"/>
    <w:basedOn w:val="a"/>
    <w:next w:val="a"/>
    <w:qFormat/>
    <w:rsid w:val="00F26BC3"/>
    <w:pPr>
      <w:ind w:leftChars="200" w:left="200"/>
    </w:pPr>
    <w:rPr>
      <w:rFonts w:ascii="Times New Roman" w:hAnsi="Times New Roman" w:cs="Times New Roman"/>
      <w:szCs w:val="24"/>
    </w:rPr>
  </w:style>
  <w:style w:type="character" w:styleId="a7">
    <w:name w:val="footnote reference"/>
    <w:rsid w:val="00F26BC3"/>
    <w:rPr>
      <w:vertAlign w:val="superscript"/>
    </w:rPr>
  </w:style>
  <w:style w:type="paragraph" w:customStyle="1" w:styleId="Default">
    <w:name w:val="Default"/>
    <w:rsid w:val="00F26BC3"/>
    <w:pPr>
      <w:widowControl w:val="0"/>
      <w:autoSpaceDE w:val="0"/>
      <w:autoSpaceDN w:val="0"/>
      <w:adjustRightInd w:val="0"/>
    </w:pPr>
    <w:rPr>
      <w:color w:val="000000"/>
      <w:sz w:val="24"/>
      <w:szCs w:val="24"/>
    </w:rPr>
  </w:style>
  <w:style w:type="paragraph" w:customStyle="1" w:styleId="10">
    <w:name w:val="单元格样式1"/>
    <w:basedOn w:val="a"/>
    <w:qFormat/>
    <w:rsid w:val="00F26BC3"/>
    <w:pPr>
      <w:widowControl/>
      <w:jc w:val="center"/>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F26BC3"/>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F26BC3"/>
    <w:pPr>
      <w:widowControl/>
      <w:jc w:val="center"/>
    </w:pPr>
    <w:rPr>
      <w:rFonts w:ascii="方正书宋_GBK" w:eastAsia="方正书宋_GBK" w:hAnsi="方正书宋_GBK" w:cs="方正书宋_GBK"/>
      <w:kern w:val="0"/>
      <w:szCs w:val="24"/>
      <w:lang w:eastAsia="uk-UA"/>
    </w:rPr>
  </w:style>
  <w:style w:type="paragraph" w:styleId="a8">
    <w:name w:val="List Paragraph"/>
    <w:basedOn w:val="a"/>
    <w:uiPriority w:val="34"/>
    <w:qFormat/>
    <w:rsid w:val="00F26B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1200</Words>
  <Characters>6845</Characters>
  <Application>Microsoft Office Word</Application>
  <DocSecurity>0</DocSecurity>
  <Lines>57</Lines>
  <Paragraphs>16</Paragraphs>
  <ScaleCrop>false</ScaleCrop>
  <Company>Microsoft</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XJ1</cp:lastModifiedBy>
  <cp:revision>109</cp:revision>
  <cp:lastPrinted>2018-01-30T06:12:00Z</cp:lastPrinted>
  <dcterms:created xsi:type="dcterms:W3CDTF">2020-01-13T03:27:00Z</dcterms:created>
  <dcterms:modified xsi:type="dcterms:W3CDTF">2024-01-02T07:49:00Z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